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8FEC85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629A9">
              <w:t>1</w:t>
            </w:r>
            <w:r w:rsidR="002C4A18">
              <w:t>.</w:t>
            </w:r>
            <w:r w:rsidR="0025460F">
              <w:t>1</w:t>
            </w:r>
            <w:r w:rsidR="002C4A18">
              <w:t>.</w:t>
            </w:r>
            <w:bookmarkEnd w:id="3"/>
            <w:r w:rsidR="00671BAC">
              <w:t>0</w:t>
            </w:r>
            <w:r w:rsidRPr="004D3578">
              <w:t xml:space="preserve"> </w:t>
            </w:r>
            <w:r w:rsidRPr="00133525">
              <w:rPr>
                <w:sz w:val="32"/>
              </w:rPr>
              <w:t>(</w:t>
            </w:r>
            <w:r w:rsidR="00BC7706">
              <w:rPr>
                <w:sz w:val="32"/>
              </w:rPr>
              <w:t>2023-</w:t>
            </w:r>
            <w:r w:rsidR="0025460F">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7A48D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0.85pt;visibility:visible;mso-wrap-style:square">
                  <v:imagedata r:id="rId14" o:title=""/>
                </v:shape>
              </w:pict>
            </w:r>
          </w:p>
        </w:tc>
        <w:tc>
          <w:tcPr>
            <w:tcW w:w="5540" w:type="dxa"/>
            <w:shd w:val="clear" w:color="auto" w:fill="auto"/>
          </w:tcPr>
          <w:p w14:paraId="0E63523F" w14:textId="13C998E9" w:rsidR="00D82E6F" w:rsidRDefault="007A48D9" w:rsidP="00D82E6F">
            <w:pPr>
              <w:jc w:val="right"/>
            </w:pPr>
            <w:r>
              <w:pict w14:anchorId="6B8977E6">
                <v:shape id="_x0000_i1026" type="#_x0000_t75" style="width:127.85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B7BD59"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629A9">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AE815EF" w14:textId="3DE62583" w:rsidR="00850BF0" w:rsidRDefault="004D3578">
      <w:pPr>
        <w:pStyle w:val="TOC1"/>
        <w:rPr>
          <w:rFonts w:ascii="Calibri" w:hAnsi="Calibri"/>
          <w:noProof/>
          <w:szCs w:val="22"/>
          <w:lang w:val="en-SE" w:eastAsia="en-SE"/>
        </w:rPr>
      </w:pPr>
      <w:r w:rsidRPr="004D3578">
        <w:fldChar w:fldCharType="begin"/>
      </w:r>
      <w:r w:rsidRPr="004D3578">
        <w:instrText xml:space="preserve"> TOC \o "1-9" </w:instrText>
      </w:r>
      <w:r w:rsidRPr="004D3578">
        <w:fldChar w:fldCharType="separate"/>
      </w:r>
      <w:r w:rsidR="00850BF0">
        <w:rPr>
          <w:noProof/>
        </w:rPr>
        <w:t>Foreword</w:t>
      </w:r>
      <w:r w:rsidR="00850BF0">
        <w:rPr>
          <w:noProof/>
        </w:rPr>
        <w:tab/>
      </w:r>
      <w:r w:rsidR="00850BF0">
        <w:rPr>
          <w:noProof/>
        </w:rPr>
        <w:fldChar w:fldCharType="begin"/>
      </w:r>
      <w:r w:rsidR="00850BF0">
        <w:rPr>
          <w:noProof/>
        </w:rPr>
        <w:instrText xml:space="preserve"> PAGEREF _Toc133224571 \h </w:instrText>
      </w:r>
      <w:r w:rsidR="00850BF0">
        <w:rPr>
          <w:noProof/>
        </w:rPr>
      </w:r>
      <w:r w:rsidR="00850BF0">
        <w:rPr>
          <w:noProof/>
        </w:rPr>
        <w:fldChar w:fldCharType="separate"/>
      </w:r>
      <w:r w:rsidR="00850BF0">
        <w:rPr>
          <w:noProof/>
        </w:rPr>
        <w:t>6</w:t>
      </w:r>
      <w:r w:rsidR="00850BF0">
        <w:rPr>
          <w:noProof/>
        </w:rPr>
        <w:fldChar w:fldCharType="end"/>
      </w:r>
    </w:p>
    <w:p w14:paraId="349E6B22" w14:textId="5B16A0FB" w:rsidR="00850BF0" w:rsidRDefault="00850BF0">
      <w:pPr>
        <w:pStyle w:val="TOC1"/>
        <w:rPr>
          <w:rFonts w:ascii="Calibri" w:hAnsi="Calibri"/>
          <w:noProof/>
          <w:szCs w:val="22"/>
          <w:lang w:val="en-SE" w:eastAsia="en-SE"/>
        </w:rPr>
      </w:pPr>
      <w:r>
        <w:rPr>
          <w:noProof/>
        </w:rPr>
        <w:t>Introduction</w:t>
      </w:r>
      <w:r>
        <w:rPr>
          <w:noProof/>
        </w:rPr>
        <w:tab/>
      </w:r>
      <w:r>
        <w:rPr>
          <w:noProof/>
        </w:rPr>
        <w:fldChar w:fldCharType="begin"/>
      </w:r>
      <w:r>
        <w:rPr>
          <w:noProof/>
        </w:rPr>
        <w:instrText xml:space="preserve"> PAGEREF _Toc133224572 \h </w:instrText>
      </w:r>
      <w:r>
        <w:rPr>
          <w:noProof/>
        </w:rPr>
      </w:r>
      <w:r>
        <w:rPr>
          <w:noProof/>
        </w:rPr>
        <w:fldChar w:fldCharType="separate"/>
      </w:r>
      <w:r>
        <w:rPr>
          <w:noProof/>
        </w:rPr>
        <w:t>7</w:t>
      </w:r>
      <w:r>
        <w:rPr>
          <w:noProof/>
        </w:rPr>
        <w:fldChar w:fldCharType="end"/>
      </w:r>
    </w:p>
    <w:p w14:paraId="3C80D430" w14:textId="085C0789" w:rsidR="00850BF0" w:rsidRDefault="00850BF0">
      <w:pPr>
        <w:pStyle w:val="TOC1"/>
        <w:rPr>
          <w:rFonts w:ascii="Calibri" w:hAnsi="Calibri"/>
          <w:noProof/>
          <w:szCs w:val="22"/>
          <w:lang w:val="en-SE" w:eastAsia="en-SE"/>
        </w:rPr>
      </w:pPr>
      <w:r>
        <w:rPr>
          <w:noProof/>
        </w:rPr>
        <w:t>1</w:t>
      </w:r>
      <w:r>
        <w:rPr>
          <w:rFonts w:ascii="Calibri" w:hAnsi="Calibri"/>
          <w:noProof/>
          <w:szCs w:val="22"/>
          <w:lang w:val="en-SE" w:eastAsia="en-SE"/>
        </w:rPr>
        <w:tab/>
      </w:r>
      <w:r>
        <w:rPr>
          <w:noProof/>
        </w:rPr>
        <w:t>Scope</w:t>
      </w:r>
      <w:r>
        <w:rPr>
          <w:noProof/>
        </w:rPr>
        <w:tab/>
      </w:r>
      <w:r>
        <w:rPr>
          <w:noProof/>
        </w:rPr>
        <w:fldChar w:fldCharType="begin"/>
      </w:r>
      <w:r>
        <w:rPr>
          <w:noProof/>
        </w:rPr>
        <w:instrText xml:space="preserve"> PAGEREF _Toc133224573 \h </w:instrText>
      </w:r>
      <w:r>
        <w:rPr>
          <w:noProof/>
        </w:rPr>
      </w:r>
      <w:r>
        <w:rPr>
          <w:noProof/>
        </w:rPr>
        <w:fldChar w:fldCharType="separate"/>
      </w:r>
      <w:r>
        <w:rPr>
          <w:noProof/>
        </w:rPr>
        <w:t>8</w:t>
      </w:r>
      <w:r>
        <w:rPr>
          <w:noProof/>
        </w:rPr>
        <w:fldChar w:fldCharType="end"/>
      </w:r>
    </w:p>
    <w:p w14:paraId="3559114D" w14:textId="3F3866FD" w:rsidR="00850BF0" w:rsidRDefault="00850BF0">
      <w:pPr>
        <w:pStyle w:val="TOC1"/>
        <w:rPr>
          <w:rFonts w:ascii="Calibri" w:hAnsi="Calibri"/>
          <w:noProof/>
          <w:szCs w:val="22"/>
          <w:lang w:val="en-SE" w:eastAsia="en-SE"/>
        </w:rPr>
      </w:pPr>
      <w:r>
        <w:rPr>
          <w:noProof/>
        </w:rPr>
        <w:t>2</w:t>
      </w:r>
      <w:r>
        <w:rPr>
          <w:rFonts w:ascii="Calibri" w:hAnsi="Calibri"/>
          <w:noProof/>
          <w:szCs w:val="22"/>
          <w:lang w:val="en-SE" w:eastAsia="en-SE"/>
        </w:rPr>
        <w:tab/>
      </w:r>
      <w:r>
        <w:rPr>
          <w:noProof/>
        </w:rPr>
        <w:t>References</w:t>
      </w:r>
      <w:r>
        <w:rPr>
          <w:noProof/>
        </w:rPr>
        <w:tab/>
      </w:r>
      <w:r>
        <w:rPr>
          <w:noProof/>
        </w:rPr>
        <w:fldChar w:fldCharType="begin"/>
      </w:r>
      <w:r>
        <w:rPr>
          <w:noProof/>
        </w:rPr>
        <w:instrText xml:space="preserve"> PAGEREF _Toc133224574 \h </w:instrText>
      </w:r>
      <w:r>
        <w:rPr>
          <w:noProof/>
        </w:rPr>
      </w:r>
      <w:r>
        <w:rPr>
          <w:noProof/>
        </w:rPr>
        <w:fldChar w:fldCharType="separate"/>
      </w:r>
      <w:r>
        <w:rPr>
          <w:noProof/>
        </w:rPr>
        <w:t>8</w:t>
      </w:r>
      <w:r>
        <w:rPr>
          <w:noProof/>
        </w:rPr>
        <w:fldChar w:fldCharType="end"/>
      </w:r>
    </w:p>
    <w:p w14:paraId="34F984F9" w14:textId="0865BDC9" w:rsidR="00850BF0" w:rsidRDefault="00850BF0">
      <w:pPr>
        <w:pStyle w:val="TOC1"/>
        <w:rPr>
          <w:rFonts w:ascii="Calibri" w:hAnsi="Calibri"/>
          <w:noProof/>
          <w:szCs w:val="22"/>
          <w:lang w:val="en-SE" w:eastAsia="en-SE"/>
        </w:rPr>
      </w:pPr>
      <w:r>
        <w:rPr>
          <w:noProof/>
        </w:rPr>
        <w:t>3</w:t>
      </w:r>
      <w:r>
        <w:rPr>
          <w:rFonts w:ascii="Calibri" w:hAnsi="Calibr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_Toc133224575 \h </w:instrText>
      </w:r>
      <w:r>
        <w:rPr>
          <w:noProof/>
        </w:rPr>
      </w:r>
      <w:r>
        <w:rPr>
          <w:noProof/>
        </w:rPr>
        <w:fldChar w:fldCharType="separate"/>
      </w:r>
      <w:r>
        <w:rPr>
          <w:noProof/>
        </w:rPr>
        <w:t>9</w:t>
      </w:r>
      <w:r>
        <w:rPr>
          <w:noProof/>
        </w:rPr>
        <w:fldChar w:fldCharType="end"/>
      </w:r>
    </w:p>
    <w:p w14:paraId="636F21AA" w14:textId="7760EF52" w:rsidR="00850BF0" w:rsidRDefault="00850BF0">
      <w:pPr>
        <w:pStyle w:val="TOC2"/>
        <w:rPr>
          <w:rFonts w:ascii="Calibri" w:hAnsi="Calibri"/>
          <w:noProof/>
          <w:sz w:val="22"/>
          <w:szCs w:val="22"/>
          <w:lang w:val="en-SE" w:eastAsia="en-SE"/>
        </w:rPr>
      </w:pPr>
      <w:r>
        <w:rPr>
          <w:noProof/>
        </w:rPr>
        <w:t>3.1</w:t>
      </w:r>
      <w:r>
        <w:rPr>
          <w:rFonts w:ascii="Calibri" w:hAnsi="Calibri"/>
          <w:noProof/>
          <w:sz w:val="22"/>
          <w:szCs w:val="22"/>
          <w:lang w:val="en-SE" w:eastAsia="en-SE"/>
        </w:rPr>
        <w:tab/>
      </w:r>
      <w:r>
        <w:rPr>
          <w:noProof/>
        </w:rPr>
        <w:t>Terms</w:t>
      </w:r>
      <w:r>
        <w:rPr>
          <w:noProof/>
        </w:rPr>
        <w:tab/>
      </w:r>
      <w:r>
        <w:rPr>
          <w:noProof/>
        </w:rPr>
        <w:fldChar w:fldCharType="begin"/>
      </w:r>
      <w:r>
        <w:rPr>
          <w:noProof/>
        </w:rPr>
        <w:instrText xml:space="preserve"> PAGEREF _Toc133224576 \h </w:instrText>
      </w:r>
      <w:r>
        <w:rPr>
          <w:noProof/>
        </w:rPr>
      </w:r>
      <w:r>
        <w:rPr>
          <w:noProof/>
        </w:rPr>
        <w:fldChar w:fldCharType="separate"/>
      </w:r>
      <w:r>
        <w:rPr>
          <w:noProof/>
        </w:rPr>
        <w:t>9</w:t>
      </w:r>
      <w:r>
        <w:rPr>
          <w:noProof/>
        </w:rPr>
        <w:fldChar w:fldCharType="end"/>
      </w:r>
    </w:p>
    <w:p w14:paraId="396B7576" w14:textId="626DE4C9" w:rsidR="00850BF0" w:rsidRDefault="00850BF0">
      <w:pPr>
        <w:pStyle w:val="TOC2"/>
        <w:rPr>
          <w:rFonts w:ascii="Calibri" w:hAnsi="Calibri"/>
          <w:noProof/>
          <w:sz w:val="22"/>
          <w:szCs w:val="22"/>
          <w:lang w:val="en-SE" w:eastAsia="en-SE"/>
        </w:rPr>
      </w:pPr>
      <w:r>
        <w:rPr>
          <w:noProof/>
        </w:rPr>
        <w:t>3.2</w:t>
      </w:r>
      <w:r>
        <w:rPr>
          <w:rFonts w:ascii="Calibri" w:hAnsi="Calibri"/>
          <w:noProof/>
          <w:sz w:val="22"/>
          <w:szCs w:val="22"/>
          <w:lang w:val="en-SE" w:eastAsia="en-SE"/>
        </w:rPr>
        <w:tab/>
      </w:r>
      <w:r>
        <w:rPr>
          <w:noProof/>
        </w:rPr>
        <w:t>Symbols</w:t>
      </w:r>
      <w:r>
        <w:rPr>
          <w:noProof/>
        </w:rPr>
        <w:tab/>
      </w:r>
      <w:r>
        <w:rPr>
          <w:noProof/>
        </w:rPr>
        <w:fldChar w:fldCharType="begin"/>
      </w:r>
      <w:r>
        <w:rPr>
          <w:noProof/>
        </w:rPr>
        <w:instrText xml:space="preserve"> PAGEREF _Toc133224577 \h </w:instrText>
      </w:r>
      <w:r>
        <w:rPr>
          <w:noProof/>
        </w:rPr>
      </w:r>
      <w:r>
        <w:rPr>
          <w:noProof/>
        </w:rPr>
        <w:fldChar w:fldCharType="separate"/>
      </w:r>
      <w:r>
        <w:rPr>
          <w:noProof/>
        </w:rPr>
        <w:t>9</w:t>
      </w:r>
      <w:r>
        <w:rPr>
          <w:noProof/>
        </w:rPr>
        <w:fldChar w:fldCharType="end"/>
      </w:r>
    </w:p>
    <w:p w14:paraId="6A860FA0" w14:textId="3B2EFDB8" w:rsidR="00850BF0" w:rsidRDefault="00850BF0">
      <w:pPr>
        <w:pStyle w:val="TOC2"/>
        <w:rPr>
          <w:rFonts w:ascii="Calibri" w:hAnsi="Calibri"/>
          <w:noProof/>
          <w:sz w:val="22"/>
          <w:szCs w:val="22"/>
          <w:lang w:val="en-SE" w:eastAsia="en-SE"/>
        </w:rPr>
      </w:pPr>
      <w:r>
        <w:rPr>
          <w:noProof/>
        </w:rPr>
        <w:t>3.3</w:t>
      </w:r>
      <w:r>
        <w:rPr>
          <w:rFonts w:ascii="Calibri" w:hAnsi="Calibri"/>
          <w:noProof/>
          <w:sz w:val="22"/>
          <w:szCs w:val="22"/>
          <w:lang w:val="en-SE" w:eastAsia="en-SE"/>
        </w:rPr>
        <w:tab/>
      </w:r>
      <w:r>
        <w:rPr>
          <w:noProof/>
        </w:rPr>
        <w:t>Abbreviations</w:t>
      </w:r>
      <w:r>
        <w:rPr>
          <w:noProof/>
        </w:rPr>
        <w:tab/>
      </w:r>
      <w:r>
        <w:rPr>
          <w:noProof/>
        </w:rPr>
        <w:fldChar w:fldCharType="begin"/>
      </w:r>
      <w:r>
        <w:rPr>
          <w:noProof/>
        </w:rPr>
        <w:instrText xml:space="preserve"> PAGEREF _Toc133224578 \h </w:instrText>
      </w:r>
      <w:r>
        <w:rPr>
          <w:noProof/>
        </w:rPr>
      </w:r>
      <w:r>
        <w:rPr>
          <w:noProof/>
        </w:rPr>
        <w:fldChar w:fldCharType="separate"/>
      </w:r>
      <w:r>
        <w:rPr>
          <w:noProof/>
        </w:rPr>
        <w:t>9</w:t>
      </w:r>
      <w:r>
        <w:rPr>
          <w:noProof/>
        </w:rPr>
        <w:fldChar w:fldCharType="end"/>
      </w:r>
    </w:p>
    <w:p w14:paraId="34124C36" w14:textId="4D5FA5B2" w:rsidR="00850BF0" w:rsidRDefault="00850BF0">
      <w:pPr>
        <w:pStyle w:val="TOC1"/>
        <w:rPr>
          <w:rFonts w:ascii="Calibri" w:hAnsi="Calibri"/>
          <w:noProof/>
          <w:szCs w:val="22"/>
          <w:lang w:val="en-SE" w:eastAsia="en-SE"/>
        </w:rPr>
      </w:pPr>
      <w:r>
        <w:rPr>
          <w:noProof/>
        </w:rPr>
        <w:t>4</w:t>
      </w:r>
      <w:r>
        <w:rPr>
          <w:rFonts w:ascii="Calibri" w:hAnsi="Calibri"/>
          <w:noProof/>
          <w:szCs w:val="22"/>
          <w:lang w:val="en-SE" w:eastAsia="en-SE"/>
        </w:rPr>
        <w:tab/>
      </w:r>
      <w:r>
        <w:rPr>
          <w:noProof/>
        </w:rPr>
        <w:t>Assumptions</w:t>
      </w:r>
      <w:r>
        <w:rPr>
          <w:noProof/>
        </w:rPr>
        <w:tab/>
      </w:r>
      <w:r>
        <w:rPr>
          <w:noProof/>
        </w:rPr>
        <w:fldChar w:fldCharType="begin"/>
      </w:r>
      <w:r>
        <w:rPr>
          <w:noProof/>
        </w:rPr>
        <w:instrText xml:space="preserve"> PAGEREF _Toc133224579 \h </w:instrText>
      </w:r>
      <w:r>
        <w:rPr>
          <w:noProof/>
        </w:rPr>
      </w:r>
      <w:r>
        <w:rPr>
          <w:noProof/>
        </w:rPr>
        <w:fldChar w:fldCharType="separate"/>
      </w:r>
      <w:r>
        <w:rPr>
          <w:noProof/>
        </w:rPr>
        <w:t>9</w:t>
      </w:r>
      <w:r>
        <w:rPr>
          <w:noProof/>
        </w:rPr>
        <w:fldChar w:fldCharType="end"/>
      </w:r>
    </w:p>
    <w:p w14:paraId="3D027A5A" w14:textId="3880663C" w:rsidR="00850BF0" w:rsidRDefault="00850BF0">
      <w:pPr>
        <w:pStyle w:val="TOC1"/>
        <w:rPr>
          <w:rFonts w:ascii="Calibri" w:hAnsi="Calibri"/>
          <w:noProof/>
          <w:szCs w:val="22"/>
          <w:lang w:val="en-SE" w:eastAsia="en-SE"/>
        </w:rPr>
      </w:pPr>
      <w:r>
        <w:rPr>
          <w:noProof/>
        </w:rPr>
        <w:t>5</w:t>
      </w:r>
      <w:r>
        <w:rPr>
          <w:rFonts w:ascii="Calibri" w:hAnsi="Calibri"/>
          <w:noProof/>
          <w:szCs w:val="22"/>
          <w:lang w:val="en-SE" w:eastAsia="en-SE"/>
        </w:rPr>
        <w:tab/>
      </w:r>
      <w:r>
        <w:rPr>
          <w:noProof/>
        </w:rPr>
        <w:t>Key issues</w:t>
      </w:r>
      <w:r>
        <w:rPr>
          <w:noProof/>
        </w:rPr>
        <w:tab/>
      </w:r>
      <w:r>
        <w:rPr>
          <w:noProof/>
        </w:rPr>
        <w:fldChar w:fldCharType="begin"/>
      </w:r>
      <w:r>
        <w:rPr>
          <w:noProof/>
        </w:rPr>
        <w:instrText xml:space="preserve"> PAGEREF _Toc133224580 \h </w:instrText>
      </w:r>
      <w:r>
        <w:rPr>
          <w:noProof/>
        </w:rPr>
      </w:r>
      <w:r>
        <w:rPr>
          <w:noProof/>
        </w:rPr>
        <w:fldChar w:fldCharType="separate"/>
      </w:r>
      <w:r>
        <w:rPr>
          <w:noProof/>
        </w:rPr>
        <w:t>9</w:t>
      </w:r>
      <w:r>
        <w:rPr>
          <w:noProof/>
        </w:rPr>
        <w:fldChar w:fldCharType="end"/>
      </w:r>
    </w:p>
    <w:p w14:paraId="231C9428" w14:textId="4673A41C" w:rsidR="00850BF0" w:rsidRDefault="00850BF0">
      <w:pPr>
        <w:pStyle w:val="TOC2"/>
        <w:rPr>
          <w:rFonts w:ascii="Calibri" w:hAnsi="Calibri"/>
          <w:noProof/>
          <w:sz w:val="22"/>
          <w:szCs w:val="22"/>
          <w:lang w:val="en-SE" w:eastAsia="en-SE"/>
        </w:rPr>
      </w:pPr>
      <w:r>
        <w:rPr>
          <w:noProof/>
        </w:rPr>
        <w:t>5.1</w:t>
      </w:r>
      <w:r>
        <w:rPr>
          <w:rFonts w:ascii="Calibri" w:hAnsi="Calibri"/>
          <w:noProof/>
          <w:sz w:val="22"/>
          <w:szCs w:val="22"/>
          <w:lang w:val="en-SE" w:eastAsia="en-SE"/>
        </w:rPr>
        <w:tab/>
      </w:r>
      <w:r>
        <w:rPr>
          <w:noProof/>
        </w:rPr>
        <w:t>Key issue #1: Security of non-3GPP access for SNPN</w:t>
      </w:r>
      <w:r>
        <w:rPr>
          <w:noProof/>
        </w:rPr>
        <w:tab/>
      </w:r>
      <w:r>
        <w:rPr>
          <w:noProof/>
        </w:rPr>
        <w:fldChar w:fldCharType="begin"/>
      </w:r>
      <w:r>
        <w:rPr>
          <w:noProof/>
        </w:rPr>
        <w:instrText xml:space="preserve"> PAGEREF _Toc133224581 \h </w:instrText>
      </w:r>
      <w:r>
        <w:rPr>
          <w:noProof/>
        </w:rPr>
      </w:r>
      <w:r>
        <w:rPr>
          <w:noProof/>
        </w:rPr>
        <w:fldChar w:fldCharType="separate"/>
      </w:r>
      <w:r>
        <w:rPr>
          <w:noProof/>
        </w:rPr>
        <w:t>9</w:t>
      </w:r>
      <w:r>
        <w:rPr>
          <w:noProof/>
        </w:rPr>
        <w:fldChar w:fldCharType="end"/>
      </w:r>
    </w:p>
    <w:p w14:paraId="1A6C849F" w14:textId="4C6AB54D" w:rsidR="00850BF0" w:rsidRDefault="00850BF0">
      <w:pPr>
        <w:pStyle w:val="TOC3"/>
        <w:rPr>
          <w:rFonts w:ascii="Calibri" w:hAnsi="Calibri"/>
          <w:noProof/>
          <w:sz w:val="22"/>
          <w:szCs w:val="22"/>
          <w:lang w:val="en-SE" w:eastAsia="en-SE"/>
        </w:rPr>
      </w:pPr>
      <w:r>
        <w:rPr>
          <w:noProof/>
        </w:rPr>
        <w:t>5.1.1</w:t>
      </w:r>
      <w:r>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_Toc133224582 \h </w:instrText>
      </w:r>
      <w:r>
        <w:rPr>
          <w:noProof/>
        </w:rPr>
      </w:r>
      <w:r>
        <w:rPr>
          <w:noProof/>
        </w:rPr>
        <w:fldChar w:fldCharType="separate"/>
      </w:r>
      <w:r>
        <w:rPr>
          <w:noProof/>
        </w:rPr>
        <w:t>9</w:t>
      </w:r>
      <w:r>
        <w:rPr>
          <w:noProof/>
        </w:rPr>
        <w:fldChar w:fldCharType="end"/>
      </w:r>
    </w:p>
    <w:p w14:paraId="5028832E" w14:textId="639EE273" w:rsidR="00850BF0" w:rsidRDefault="00850BF0">
      <w:pPr>
        <w:pStyle w:val="TOC3"/>
        <w:rPr>
          <w:rFonts w:ascii="Calibri" w:hAnsi="Calibri"/>
          <w:noProof/>
          <w:sz w:val="22"/>
          <w:szCs w:val="22"/>
          <w:lang w:val="en-SE" w:eastAsia="en-SE"/>
        </w:rPr>
      </w:pPr>
      <w:r>
        <w:rPr>
          <w:noProof/>
        </w:rPr>
        <w:t>5.1.2</w:t>
      </w:r>
      <w:r>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_Toc133224583 \h </w:instrText>
      </w:r>
      <w:r>
        <w:rPr>
          <w:noProof/>
        </w:rPr>
      </w:r>
      <w:r>
        <w:rPr>
          <w:noProof/>
        </w:rPr>
        <w:fldChar w:fldCharType="separate"/>
      </w:r>
      <w:r>
        <w:rPr>
          <w:noProof/>
        </w:rPr>
        <w:t>10</w:t>
      </w:r>
      <w:r>
        <w:rPr>
          <w:noProof/>
        </w:rPr>
        <w:fldChar w:fldCharType="end"/>
      </w:r>
    </w:p>
    <w:p w14:paraId="3D3D5720" w14:textId="2E849838" w:rsidR="00850BF0" w:rsidRDefault="00850BF0">
      <w:pPr>
        <w:pStyle w:val="TOC3"/>
        <w:rPr>
          <w:rFonts w:ascii="Calibri" w:hAnsi="Calibri"/>
          <w:noProof/>
          <w:sz w:val="22"/>
          <w:szCs w:val="22"/>
          <w:lang w:val="en-SE" w:eastAsia="en-SE"/>
        </w:rPr>
      </w:pPr>
      <w:r>
        <w:rPr>
          <w:noProof/>
        </w:rPr>
        <w:t>5.1.3</w:t>
      </w:r>
      <w:r>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_Toc133224584 \h </w:instrText>
      </w:r>
      <w:r>
        <w:rPr>
          <w:noProof/>
        </w:rPr>
      </w:r>
      <w:r>
        <w:rPr>
          <w:noProof/>
        </w:rPr>
        <w:fldChar w:fldCharType="separate"/>
      </w:r>
      <w:r>
        <w:rPr>
          <w:noProof/>
        </w:rPr>
        <w:t>10</w:t>
      </w:r>
      <w:r>
        <w:rPr>
          <w:noProof/>
        </w:rPr>
        <w:fldChar w:fldCharType="end"/>
      </w:r>
    </w:p>
    <w:p w14:paraId="7544312D" w14:textId="6C54691E" w:rsidR="00850BF0" w:rsidRDefault="00850BF0">
      <w:pPr>
        <w:pStyle w:val="TOC2"/>
        <w:rPr>
          <w:rFonts w:ascii="Calibri" w:hAnsi="Calibri"/>
          <w:noProof/>
          <w:sz w:val="22"/>
          <w:szCs w:val="22"/>
          <w:lang w:val="en-SE" w:eastAsia="en-SE"/>
        </w:rPr>
      </w:pPr>
      <w:r>
        <w:rPr>
          <w:noProof/>
        </w:rPr>
        <w:t>5.2</w:t>
      </w:r>
      <w:r>
        <w:rPr>
          <w:rFonts w:ascii="Calibri" w:hAnsi="Calibri"/>
          <w:noProof/>
          <w:sz w:val="22"/>
          <w:szCs w:val="22"/>
          <w:lang w:val="en-SE" w:eastAsia="en-SE"/>
        </w:rPr>
        <w:tab/>
      </w:r>
      <w:r>
        <w:rPr>
          <w:noProof/>
        </w:rPr>
        <w:t>Key issue #2: Authentication for UE access to hosting network</w:t>
      </w:r>
      <w:r>
        <w:rPr>
          <w:noProof/>
        </w:rPr>
        <w:tab/>
      </w:r>
      <w:r>
        <w:rPr>
          <w:noProof/>
        </w:rPr>
        <w:fldChar w:fldCharType="begin"/>
      </w:r>
      <w:r>
        <w:rPr>
          <w:noProof/>
        </w:rPr>
        <w:instrText xml:space="preserve"> PAGEREF _Toc133224585 \h </w:instrText>
      </w:r>
      <w:r>
        <w:rPr>
          <w:noProof/>
        </w:rPr>
      </w:r>
      <w:r>
        <w:rPr>
          <w:noProof/>
        </w:rPr>
        <w:fldChar w:fldCharType="separate"/>
      </w:r>
      <w:r>
        <w:rPr>
          <w:noProof/>
        </w:rPr>
        <w:t>10</w:t>
      </w:r>
      <w:r>
        <w:rPr>
          <w:noProof/>
        </w:rPr>
        <w:fldChar w:fldCharType="end"/>
      </w:r>
    </w:p>
    <w:p w14:paraId="541F8149" w14:textId="1FB251FD" w:rsidR="00850BF0" w:rsidRDefault="00850BF0">
      <w:pPr>
        <w:pStyle w:val="TOC3"/>
        <w:rPr>
          <w:rFonts w:ascii="Calibri" w:hAnsi="Calibri"/>
          <w:noProof/>
          <w:sz w:val="22"/>
          <w:szCs w:val="22"/>
          <w:lang w:val="en-SE" w:eastAsia="en-SE"/>
        </w:rPr>
      </w:pPr>
      <w:r>
        <w:rPr>
          <w:noProof/>
        </w:rPr>
        <w:t>5.2.1</w:t>
      </w:r>
      <w:r>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_Toc133224586 \h </w:instrText>
      </w:r>
      <w:r>
        <w:rPr>
          <w:noProof/>
        </w:rPr>
      </w:r>
      <w:r>
        <w:rPr>
          <w:noProof/>
        </w:rPr>
        <w:fldChar w:fldCharType="separate"/>
      </w:r>
      <w:r>
        <w:rPr>
          <w:noProof/>
        </w:rPr>
        <w:t>10</w:t>
      </w:r>
      <w:r>
        <w:rPr>
          <w:noProof/>
        </w:rPr>
        <w:fldChar w:fldCharType="end"/>
      </w:r>
    </w:p>
    <w:p w14:paraId="57AFA3C3" w14:textId="1739AC29" w:rsidR="00850BF0" w:rsidRDefault="00850BF0">
      <w:pPr>
        <w:pStyle w:val="TOC3"/>
        <w:rPr>
          <w:rFonts w:ascii="Calibri" w:hAnsi="Calibri"/>
          <w:noProof/>
          <w:sz w:val="22"/>
          <w:szCs w:val="22"/>
          <w:lang w:val="en-SE" w:eastAsia="en-SE"/>
        </w:rPr>
      </w:pPr>
      <w:r>
        <w:rPr>
          <w:noProof/>
        </w:rPr>
        <w:t>5.2.2</w:t>
      </w:r>
      <w:r>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_Toc133224587 \h </w:instrText>
      </w:r>
      <w:r>
        <w:rPr>
          <w:noProof/>
        </w:rPr>
      </w:r>
      <w:r>
        <w:rPr>
          <w:noProof/>
        </w:rPr>
        <w:fldChar w:fldCharType="separate"/>
      </w:r>
      <w:r>
        <w:rPr>
          <w:noProof/>
        </w:rPr>
        <w:t>10</w:t>
      </w:r>
      <w:r>
        <w:rPr>
          <w:noProof/>
        </w:rPr>
        <w:fldChar w:fldCharType="end"/>
      </w:r>
    </w:p>
    <w:p w14:paraId="082A4C4E" w14:textId="2B726C27" w:rsidR="00850BF0" w:rsidRDefault="00850BF0">
      <w:pPr>
        <w:pStyle w:val="TOC3"/>
        <w:rPr>
          <w:rFonts w:ascii="Calibri" w:hAnsi="Calibri"/>
          <w:noProof/>
          <w:sz w:val="22"/>
          <w:szCs w:val="22"/>
          <w:lang w:val="en-SE" w:eastAsia="en-SE"/>
        </w:rPr>
      </w:pPr>
      <w:r>
        <w:rPr>
          <w:noProof/>
        </w:rPr>
        <w:t>5.2.3</w:t>
      </w:r>
      <w:r>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_Toc133224588 \h </w:instrText>
      </w:r>
      <w:r>
        <w:rPr>
          <w:noProof/>
        </w:rPr>
      </w:r>
      <w:r>
        <w:rPr>
          <w:noProof/>
        </w:rPr>
        <w:fldChar w:fldCharType="separate"/>
      </w:r>
      <w:r>
        <w:rPr>
          <w:noProof/>
        </w:rPr>
        <w:t>10</w:t>
      </w:r>
      <w:r>
        <w:rPr>
          <w:noProof/>
        </w:rPr>
        <w:fldChar w:fldCharType="end"/>
      </w:r>
    </w:p>
    <w:p w14:paraId="59BE055B" w14:textId="3BE23DD2" w:rsidR="00850BF0" w:rsidRDefault="00850BF0">
      <w:pPr>
        <w:pStyle w:val="TOC2"/>
        <w:rPr>
          <w:rFonts w:ascii="Calibri" w:hAnsi="Calibri"/>
          <w:noProof/>
          <w:sz w:val="22"/>
          <w:szCs w:val="22"/>
          <w:lang w:val="en-SE" w:eastAsia="en-SE"/>
        </w:rPr>
      </w:pPr>
      <w:r>
        <w:rPr>
          <w:noProof/>
        </w:rPr>
        <w:t>5.</w:t>
      </w:r>
      <w:r w:rsidRPr="003C6CAF">
        <w:rPr>
          <w:noProof/>
          <w:highlight w:val="yellow"/>
        </w:rPr>
        <w:t>X</w:t>
      </w:r>
      <w:r>
        <w:rPr>
          <w:rFonts w:ascii="Calibri" w:hAnsi="Calibri"/>
          <w:noProof/>
          <w:sz w:val="22"/>
          <w:szCs w:val="22"/>
          <w:lang w:val="en-SE" w:eastAsia="en-SE"/>
        </w:rPr>
        <w:tab/>
      </w:r>
      <w:r>
        <w:rPr>
          <w:noProof/>
        </w:rPr>
        <w:t>Key issue #</w:t>
      </w:r>
      <w:r w:rsidRPr="003C6CAF">
        <w:rPr>
          <w:noProof/>
          <w:highlight w:val="yellow"/>
        </w:rPr>
        <w:t>X</w:t>
      </w:r>
      <w:r>
        <w:rPr>
          <w:noProof/>
        </w:rPr>
        <w:t>: &lt;Title&gt;</w:t>
      </w:r>
      <w:r>
        <w:rPr>
          <w:noProof/>
        </w:rPr>
        <w:tab/>
      </w:r>
      <w:r>
        <w:rPr>
          <w:noProof/>
        </w:rPr>
        <w:fldChar w:fldCharType="begin"/>
      </w:r>
      <w:r>
        <w:rPr>
          <w:noProof/>
        </w:rPr>
        <w:instrText xml:space="preserve"> PAGEREF _Toc133224589 \h </w:instrText>
      </w:r>
      <w:r>
        <w:rPr>
          <w:noProof/>
        </w:rPr>
      </w:r>
      <w:r>
        <w:rPr>
          <w:noProof/>
        </w:rPr>
        <w:fldChar w:fldCharType="separate"/>
      </w:r>
      <w:r>
        <w:rPr>
          <w:noProof/>
        </w:rPr>
        <w:t>10</w:t>
      </w:r>
      <w:r>
        <w:rPr>
          <w:noProof/>
        </w:rPr>
        <w:fldChar w:fldCharType="end"/>
      </w:r>
    </w:p>
    <w:p w14:paraId="69E056A9" w14:textId="1BE64EB0" w:rsidR="00850BF0" w:rsidRDefault="00850BF0">
      <w:pPr>
        <w:pStyle w:val="TOC3"/>
        <w:rPr>
          <w:rFonts w:ascii="Calibri" w:hAnsi="Calibri"/>
          <w:noProof/>
          <w:sz w:val="22"/>
          <w:szCs w:val="22"/>
          <w:lang w:val="en-SE" w:eastAsia="en-SE"/>
        </w:rPr>
      </w:pPr>
      <w:r>
        <w:rPr>
          <w:noProof/>
        </w:rPr>
        <w:t>5.</w:t>
      </w:r>
      <w:r w:rsidRPr="003C6CAF">
        <w:rPr>
          <w:noProof/>
          <w:highlight w:val="yellow"/>
        </w:rPr>
        <w:t>X</w:t>
      </w:r>
      <w:r>
        <w:rPr>
          <w:noProof/>
        </w:rPr>
        <w:t>.1</w:t>
      </w:r>
      <w:r>
        <w:rPr>
          <w:rFonts w:ascii="Calibri"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_Toc133224590 \h </w:instrText>
      </w:r>
      <w:r>
        <w:rPr>
          <w:noProof/>
        </w:rPr>
      </w:r>
      <w:r>
        <w:rPr>
          <w:noProof/>
        </w:rPr>
        <w:fldChar w:fldCharType="separate"/>
      </w:r>
      <w:r>
        <w:rPr>
          <w:noProof/>
        </w:rPr>
        <w:t>10</w:t>
      </w:r>
      <w:r>
        <w:rPr>
          <w:noProof/>
        </w:rPr>
        <w:fldChar w:fldCharType="end"/>
      </w:r>
    </w:p>
    <w:p w14:paraId="5E699318" w14:textId="28169DA9" w:rsidR="00850BF0" w:rsidRDefault="00850BF0">
      <w:pPr>
        <w:pStyle w:val="TOC3"/>
        <w:rPr>
          <w:rFonts w:ascii="Calibri" w:hAnsi="Calibri"/>
          <w:noProof/>
          <w:sz w:val="22"/>
          <w:szCs w:val="22"/>
          <w:lang w:val="en-SE" w:eastAsia="en-SE"/>
        </w:rPr>
      </w:pPr>
      <w:r>
        <w:rPr>
          <w:noProof/>
        </w:rPr>
        <w:t>5.</w:t>
      </w:r>
      <w:r w:rsidRPr="003C6CAF">
        <w:rPr>
          <w:noProof/>
          <w:highlight w:val="yellow"/>
        </w:rPr>
        <w:t>X</w:t>
      </w:r>
      <w:r>
        <w:rPr>
          <w:noProof/>
        </w:rPr>
        <w:t>.2</w:t>
      </w:r>
      <w:r>
        <w:rPr>
          <w:rFonts w:ascii="Calibri" w:hAnsi="Calibri"/>
          <w:noProof/>
          <w:sz w:val="22"/>
          <w:szCs w:val="22"/>
          <w:lang w:val="en-SE" w:eastAsia="en-SE"/>
        </w:rPr>
        <w:tab/>
      </w:r>
      <w:r>
        <w:rPr>
          <w:noProof/>
        </w:rPr>
        <w:t>Threats</w:t>
      </w:r>
      <w:r>
        <w:rPr>
          <w:noProof/>
        </w:rPr>
        <w:tab/>
      </w:r>
      <w:r>
        <w:rPr>
          <w:noProof/>
        </w:rPr>
        <w:fldChar w:fldCharType="begin"/>
      </w:r>
      <w:r>
        <w:rPr>
          <w:noProof/>
        </w:rPr>
        <w:instrText xml:space="preserve"> PAGEREF _Toc133224591 \h </w:instrText>
      </w:r>
      <w:r>
        <w:rPr>
          <w:noProof/>
        </w:rPr>
      </w:r>
      <w:r>
        <w:rPr>
          <w:noProof/>
        </w:rPr>
        <w:fldChar w:fldCharType="separate"/>
      </w:r>
      <w:r>
        <w:rPr>
          <w:noProof/>
        </w:rPr>
        <w:t>10</w:t>
      </w:r>
      <w:r>
        <w:rPr>
          <w:noProof/>
        </w:rPr>
        <w:fldChar w:fldCharType="end"/>
      </w:r>
    </w:p>
    <w:p w14:paraId="133CE9AC" w14:textId="189FFD2E" w:rsidR="00850BF0" w:rsidRDefault="00850BF0">
      <w:pPr>
        <w:pStyle w:val="TOC3"/>
        <w:rPr>
          <w:rFonts w:ascii="Calibri" w:hAnsi="Calibri"/>
          <w:noProof/>
          <w:sz w:val="22"/>
          <w:szCs w:val="22"/>
          <w:lang w:val="en-SE" w:eastAsia="en-SE"/>
        </w:rPr>
      </w:pPr>
      <w:r>
        <w:rPr>
          <w:noProof/>
        </w:rPr>
        <w:t>5.</w:t>
      </w:r>
      <w:r w:rsidRPr="003C6CAF">
        <w:rPr>
          <w:noProof/>
          <w:highlight w:val="yellow"/>
        </w:rPr>
        <w:t>X</w:t>
      </w:r>
      <w:r>
        <w:rPr>
          <w:noProof/>
        </w:rPr>
        <w:t>.3</w:t>
      </w:r>
      <w:r>
        <w:rPr>
          <w:rFonts w:ascii="Calibri"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_Toc133224592 \h </w:instrText>
      </w:r>
      <w:r>
        <w:rPr>
          <w:noProof/>
        </w:rPr>
      </w:r>
      <w:r>
        <w:rPr>
          <w:noProof/>
        </w:rPr>
        <w:fldChar w:fldCharType="separate"/>
      </w:r>
      <w:r>
        <w:rPr>
          <w:noProof/>
        </w:rPr>
        <w:t>10</w:t>
      </w:r>
      <w:r>
        <w:rPr>
          <w:noProof/>
        </w:rPr>
        <w:fldChar w:fldCharType="end"/>
      </w:r>
    </w:p>
    <w:p w14:paraId="22DD18D1" w14:textId="385E4650" w:rsidR="00850BF0" w:rsidRDefault="00850BF0">
      <w:pPr>
        <w:pStyle w:val="TOC1"/>
        <w:rPr>
          <w:rFonts w:ascii="Calibri" w:hAnsi="Calibri"/>
          <w:noProof/>
          <w:szCs w:val="22"/>
          <w:lang w:val="en-SE" w:eastAsia="en-SE"/>
        </w:rPr>
      </w:pPr>
      <w:r>
        <w:rPr>
          <w:noProof/>
        </w:rPr>
        <w:t>6</w:t>
      </w:r>
      <w:r>
        <w:rPr>
          <w:rFonts w:ascii="Calibri" w:hAnsi="Calibri"/>
          <w:noProof/>
          <w:szCs w:val="22"/>
          <w:lang w:val="en-SE" w:eastAsia="en-SE"/>
        </w:rPr>
        <w:tab/>
      </w:r>
      <w:r>
        <w:rPr>
          <w:noProof/>
        </w:rPr>
        <w:t>Proposed solutions</w:t>
      </w:r>
      <w:r>
        <w:rPr>
          <w:noProof/>
        </w:rPr>
        <w:tab/>
      </w:r>
      <w:r>
        <w:rPr>
          <w:noProof/>
        </w:rPr>
        <w:fldChar w:fldCharType="begin"/>
      </w:r>
      <w:r>
        <w:rPr>
          <w:noProof/>
        </w:rPr>
        <w:instrText xml:space="preserve"> PAGEREF _Toc133224593 \h </w:instrText>
      </w:r>
      <w:r>
        <w:rPr>
          <w:noProof/>
        </w:rPr>
      </w:r>
      <w:r>
        <w:rPr>
          <w:noProof/>
        </w:rPr>
        <w:fldChar w:fldCharType="separate"/>
      </w:r>
      <w:r>
        <w:rPr>
          <w:noProof/>
        </w:rPr>
        <w:t>11</w:t>
      </w:r>
      <w:r>
        <w:rPr>
          <w:noProof/>
        </w:rPr>
        <w:fldChar w:fldCharType="end"/>
      </w:r>
    </w:p>
    <w:p w14:paraId="170DDFA6" w14:textId="5C3F59F3" w:rsidR="00850BF0" w:rsidRDefault="00850BF0">
      <w:pPr>
        <w:pStyle w:val="TOC2"/>
        <w:rPr>
          <w:rFonts w:ascii="Calibri" w:hAnsi="Calibri"/>
          <w:noProof/>
          <w:sz w:val="22"/>
          <w:szCs w:val="22"/>
          <w:lang w:val="en-SE" w:eastAsia="en-SE"/>
        </w:rPr>
      </w:pPr>
      <w:r w:rsidRPr="003C6CAF">
        <w:rPr>
          <w:rFonts w:eastAsia="SimSun"/>
          <w:noProof/>
        </w:rPr>
        <w:t>6.0</w:t>
      </w:r>
      <w:r>
        <w:rPr>
          <w:rFonts w:ascii="Calibri" w:hAnsi="Calibri"/>
          <w:noProof/>
          <w:sz w:val="22"/>
          <w:szCs w:val="22"/>
          <w:lang w:val="en-SE" w:eastAsia="en-SE"/>
        </w:rPr>
        <w:tab/>
      </w:r>
      <w:r w:rsidRPr="003C6CAF">
        <w:rPr>
          <w:rFonts w:eastAsia="SimSun"/>
          <w:noProof/>
        </w:rPr>
        <w:t>Mapping of solutions to key issues</w:t>
      </w:r>
      <w:r>
        <w:rPr>
          <w:noProof/>
        </w:rPr>
        <w:tab/>
      </w:r>
      <w:r>
        <w:rPr>
          <w:noProof/>
        </w:rPr>
        <w:fldChar w:fldCharType="begin"/>
      </w:r>
      <w:r>
        <w:rPr>
          <w:noProof/>
        </w:rPr>
        <w:instrText xml:space="preserve"> PAGEREF _Toc133224594 \h </w:instrText>
      </w:r>
      <w:r>
        <w:rPr>
          <w:noProof/>
        </w:rPr>
      </w:r>
      <w:r>
        <w:rPr>
          <w:noProof/>
        </w:rPr>
        <w:fldChar w:fldCharType="separate"/>
      </w:r>
      <w:r>
        <w:rPr>
          <w:noProof/>
        </w:rPr>
        <w:t>11</w:t>
      </w:r>
      <w:r>
        <w:rPr>
          <w:noProof/>
        </w:rPr>
        <w:fldChar w:fldCharType="end"/>
      </w:r>
    </w:p>
    <w:p w14:paraId="0A498EFE" w14:textId="6B3799E8" w:rsidR="00850BF0" w:rsidRDefault="00850BF0">
      <w:pPr>
        <w:pStyle w:val="TOC2"/>
        <w:rPr>
          <w:rFonts w:ascii="Calibri" w:hAnsi="Calibri"/>
          <w:noProof/>
          <w:sz w:val="22"/>
          <w:szCs w:val="22"/>
          <w:lang w:val="en-SE" w:eastAsia="en-SE"/>
        </w:rPr>
      </w:pPr>
      <w:r>
        <w:rPr>
          <w:noProof/>
        </w:rPr>
        <w:t>6.1</w:t>
      </w:r>
      <w:r>
        <w:rPr>
          <w:rFonts w:ascii="Calibri" w:hAnsi="Calibri"/>
          <w:noProof/>
          <w:sz w:val="22"/>
          <w:szCs w:val="22"/>
          <w:lang w:val="en-SE" w:eastAsia="en-SE"/>
        </w:rPr>
        <w:tab/>
      </w:r>
      <w:r>
        <w:rPr>
          <w:noProof/>
        </w:rPr>
        <w:t xml:space="preserve">Solution #1: </w:t>
      </w:r>
      <w:r w:rsidRPr="003C6CAF">
        <w:rPr>
          <w:rFonts w:cs="Arial"/>
          <w:noProof/>
        </w:rPr>
        <w:t>Authentication mechanism for untrusted non-3GPP Access in SNPN scenarios</w:t>
      </w:r>
      <w:r>
        <w:rPr>
          <w:noProof/>
        </w:rPr>
        <w:tab/>
      </w:r>
      <w:r>
        <w:rPr>
          <w:noProof/>
        </w:rPr>
        <w:fldChar w:fldCharType="begin"/>
      </w:r>
      <w:r>
        <w:rPr>
          <w:noProof/>
        </w:rPr>
        <w:instrText xml:space="preserve"> PAGEREF _Toc133224595 \h </w:instrText>
      </w:r>
      <w:r>
        <w:rPr>
          <w:noProof/>
        </w:rPr>
      </w:r>
      <w:r>
        <w:rPr>
          <w:noProof/>
        </w:rPr>
        <w:fldChar w:fldCharType="separate"/>
      </w:r>
      <w:r>
        <w:rPr>
          <w:noProof/>
        </w:rPr>
        <w:t>11</w:t>
      </w:r>
      <w:r>
        <w:rPr>
          <w:noProof/>
        </w:rPr>
        <w:fldChar w:fldCharType="end"/>
      </w:r>
    </w:p>
    <w:p w14:paraId="42FF55C7" w14:textId="35C20E42" w:rsidR="00850BF0" w:rsidRDefault="00850BF0">
      <w:pPr>
        <w:pStyle w:val="TOC3"/>
        <w:rPr>
          <w:rFonts w:ascii="Calibri" w:hAnsi="Calibri"/>
          <w:noProof/>
          <w:sz w:val="22"/>
          <w:szCs w:val="22"/>
          <w:lang w:val="en-SE" w:eastAsia="en-SE"/>
        </w:rPr>
      </w:pPr>
      <w:r>
        <w:rPr>
          <w:noProof/>
        </w:rPr>
        <w:t>6.1.1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_Toc133224596 \h </w:instrText>
      </w:r>
      <w:r>
        <w:rPr>
          <w:noProof/>
        </w:rPr>
      </w:r>
      <w:r>
        <w:rPr>
          <w:noProof/>
        </w:rPr>
        <w:fldChar w:fldCharType="separate"/>
      </w:r>
      <w:r>
        <w:rPr>
          <w:noProof/>
        </w:rPr>
        <w:t>11</w:t>
      </w:r>
      <w:r>
        <w:rPr>
          <w:noProof/>
        </w:rPr>
        <w:fldChar w:fldCharType="end"/>
      </w:r>
    </w:p>
    <w:p w14:paraId="588A9346" w14:textId="407D4060" w:rsidR="00850BF0" w:rsidRDefault="00850BF0">
      <w:pPr>
        <w:pStyle w:val="TOC3"/>
        <w:rPr>
          <w:rFonts w:ascii="Calibri" w:hAnsi="Calibri"/>
          <w:noProof/>
          <w:sz w:val="22"/>
          <w:szCs w:val="22"/>
          <w:lang w:val="en-SE" w:eastAsia="en-SE"/>
        </w:rPr>
      </w:pPr>
      <w:r>
        <w:rPr>
          <w:noProof/>
        </w:rPr>
        <w:t>6.1.2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_Toc133224597 \h </w:instrText>
      </w:r>
      <w:r>
        <w:rPr>
          <w:noProof/>
        </w:rPr>
      </w:r>
      <w:r>
        <w:rPr>
          <w:noProof/>
        </w:rPr>
        <w:fldChar w:fldCharType="separate"/>
      </w:r>
      <w:r>
        <w:rPr>
          <w:noProof/>
        </w:rPr>
        <w:t>12</w:t>
      </w:r>
      <w:r>
        <w:rPr>
          <w:noProof/>
        </w:rPr>
        <w:fldChar w:fldCharType="end"/>
      </w:r>
    </w:p>
    <w:p w14:paraId="5740D86B" w14:textId="11BE126B" w:rsidR="00850BF0" w:rsidRDefault="00850BF0">
      <w:pPr>
        <w:pStyle w:val="TOC3"/>
        <w:rPr>
          <w:rFonts w:ascii="Calibri" w:hAnsi="Calibri"/>
          <w:noProof/>
          <w:sz w:val="22"/>
          <w:szCs w:val="22"/>
          <w:lang w:val="en-SE" w:eastAsia="en-SE"/>
        </w:rPr>
      </w:pPr>
      <w:r>
        <w:rPr>
          <w:noProof/>
        </w:rPr>
        <w:t>6.1.3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_Toc133224598 \h </w:instrText>
      </w:r>
      <w:r>
        <w:rPr>
          <w:noProof/>
        </w:rPr>
      </w:r>
      <w:r>
        <w:rPr>
          <w:noProof/>
        </w:rPr>
        <w:fldChar w:fldCharType="separate"/>
      </w:r>
      <w:r>
        <w:rPr>
          <w:noProof/>
        </w:rPr>
        <w:t>12</w:t>
      </w:r>
      <w:r>
        <w:rPr>
          <w:noProof/>
        </w:rPr>
        <w:fldChar w:fldCharType="end"/>
      </w:r>
    </w:p>
    <w:p w14:paraId="6DBB619A" w14:textId="196BA301" w:rsidR="00850BF0" w:rsidRDefault="00850BF0">
      <w:pPr>
        <w:pStyle w:val="TOC3"/>
        <w:rPr>
          <w:rFonts w:ascii="Calibri" w:hAnsi="Calibri"/>
          <w:noProof/>
          <w:sz w:val="22"/>
          <w:szCs w:val="22"/>
          <w:lang w:val="en-SE" w:eastAsia="en-SE"/>
        </w:rPr>
      </w:pPr>
      <w:r>
        <w:rPr>
          <w:noProof/>
        </w:rPr>
        <w:t>6.1.4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_Toc133224599 \h </w:instrText>
      </w:r>
      <w:r>
        <w:rPr>
          <w:noProof/>
        </w:rPr>
      </w:r>
      <w:r>
        <w:rPr>
          <w:noProof/>
        </w:rPr>
        <w:fldChar w:fldCharType="separate"/>
      </w:r>
      <w:r>
        <w:rPr>
          <w:noProof/>
        </w:rPr>
        <w:t>12</w:t>
      </w:r>
      <w:r>
        <w:rPr>
          <w:noProof/>
        </w:rPr>
        <w:fldChar w:fldCharType="end"/>
      </w:r>
    </w:p>
    <w:p w14:paraId="489C3DE4" w14:textId="1FC8E5E4" w:rsidR="00850BF0" w:rsidRDefault="00850BF0">
      <w:pPr>
        <w:pStyle w:val="TOC2"/>
        <w:rPr>
          <w:rFonts w:ascii="Calibri" w:hAnsi="Calibri"/>
          <w:noProof/>
          <w:sz w:val="22"/>
          <w:szCs w:val="22"/>
          <w:lang w:val="en-SE" w:eastAsia="en-SE"/>
        </w:rPr>
      </w:pPr>
      <w:r>
        <w:rPr>
          <w:noProof/>
        </w:rPr>
        <w:t>6.2</w:t>
      </w:r>
      <w:r>
        <w:rPr>
          <w:rFonts w:ascii="Calibri" w:hAnsi="Calibri"/>
          <w:noProof/>
          <w:sz w:val="22"/>
          <w:szCs w:val="22"/>
          <w:lang w:val="en-SE" w:eastAsia="en-SE"/>
        </w:rPr>
        <w:tab/>
      </w:r>
      <w:r>
        <w:rPr>
          <w:noProof/>
        </w:rPr>
        <w:t xml:space="preserve">Solution #2: </w:t>
      </w:r>
      <w:r w:rsidRPr="003C6CAF">
        <w:rPr>
          <w:rFonts w:cs="Arial"/>
          <w:noProof/>
        </w:rPr>
        <w:t>Authentication mechanism for trusted non-3GPP Access in SNPN scenarios</w:t>
      </w:r>
      <w:r>
        <w:rPr>
          <w:noProof/>
        </w:rPr>
        <w:tab/>
      </w:r>
      <w:r>
        <w:rPr>
          <w:noProof/>
        </w:rPr>
        <w:fldChar w:fldCharType="begin"/>
      </w:r>
      <w:r>
        <w:rPr>
          <w:noProof/>
        </w:rPr>
        <w:instrText xml:space="preserve"> PAGEREF _Toc133224600 \h </w:instrText>
      </w:r>
      <w:r>
        <w:rPr>
          <w:noProof/>
        </w:rPr>
      </w:r>
      <w:r>
        <w:rPr>
          <w:noProof/>
        </w:rPr>
        <w:fldChar w:fldCharType="separate"/>
      </w:r>
      <w:r>
        <w:rPr>
          <w:noProof/>
        </w:rPr>
        <w:t>12</w:t>
      </w:r>
      <w:r>
        <w:rPr>
          <w:noProof/>
        </w:rPr>
        <w:fldChar w:fldCharType="end"/>
      </w:r>
    </w:p>
    <w:p w14:paraId="2CFF31DD" w14:textId="350D041A" w:rsidR="00850BF0" w:rsidRDefault="00850BF0">
      <w:pPr>
        <w:pStyle w:val="TOC3"/>
        <w:rPr>
          <w:rFonts w:ascii="Calibri" w:hAnsi="Calibri"/>
          <w:noProof/>
          <w:sz w:val="22"/>
          <w:szCs w:val="22"/>
          <w:lang w:val="en-SE" w:eastAsia="en-SE"/>
        </w:rPr>
      </w:pPr>
      <w:r>
        <w:rPr>
          <w:noProof/>
        </w:rPr>
        <w:t>6.2.1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_Toc133224601 \h </w:instrText>
      </w:r>
      <w:r>
        <w:rPr>
          <w:noProof/>
        </w:rPr>
      </w:r>
      <w:r>
        <w:rPr>
          <w:noProof/>
        </w:rPr>
        <w:fldChar w:fldCharType="separate"/>
      </w:r>
      <w:r>
        <w:rPr>
          <w:noProof/>
        </w:rPr>
        <w:t>12</w:t>
      </w:r>
      <w:r>
        <w:rPr>
          <w:noProof/>
        </w:rPr>
        <w:fldChar w:fldCharType="end"/>
      </w:r>
    </w:p>
    <w:p w14:paraId="5528C38D" w14:textId="4377C9FC" w:rsidR="00850BF0" w:rsidRDefault="00850BF0">
      <w:pPr>
        <w:pStyle w:val="TOC3"/>
        <w:rPr>
          <w:rFonts w:ascii="Calibri" w:hAnsi="Calibri"/>
          <w:noProof/>
          <w:sz w:val="22"/>
          <w:szCs w:val="22"/>
          <w:lang w:val="en-SE" w:eastAsia="en-SE"/>
        </w:rPr>
      </w:pPr>
      <w:r>
        <w:rPr>
          <w:noProof/>
        </w:rPr>
        <w:t>6.2.2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_Toc133224602 \h </w:instrText>
      </w:r>
      <w:r>
        <w:rPr>
          <w:noProof/>
        </w:rPr>
      </w:r>
      <w:r>
        <w:rPr>
          <w:noProof/>
        </w:rPr>
        <w:fldChar w:fldCharType="separate"/>
      </w:r>
      <w:r>
        <w:rPr>
          <w:noProof/>
        </w:rPr>
        <w:t>12</w:t>
      </w:r>
      <w:r>
        <w:rPr>
          <w:noProof/>
        </w:rPr>
        <w:fldChar w:fldCharType="end"/>
      </w:r>
    </w:p>
    <w:p w14:paraId="17E2D104" w14:textId="1D4E318C" w:rsidR="00850BF0" w:rsidRDefault="00850BF0">
      <w:pPr>
        <w:pStyle w:val="TOC3"/>
        <w:rPr>
          <w:rFonts w:ascii="Calibri" w:hAnsi="Calibri"/>
          <w:noProof/>
          <w:sz w:val="22"/>
          <w:szCs w:val="22"/>
          <w:lang w:val="en-SE" w:eastAsia="en-SE"/>
        </w:rPr>
      </w:pPr>
      <w:r>
        <w:rPr>
          <w:noProof/>
        </w:rPr>
        <w:t>6.2.3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_Toc133224603 \h </w:instrText>
      </w:r>
      <w:r>
        <w:rPr>
          <w:noProof/>
        </w:rPr>
      </w:r>
      <w:r>
        <w:rPr>
          <w:noProof/>
        </w:rPr>
        <w:fldChar w:fldCharType="separate"/>
      </w:r>
      <w:r>
        <w:rPr>
          <w:noProof/>
        </w:rPr>
        <w:t>13</w:t>
      </w:r>
      <w:r>
        <w:rPr>
          <w:noProof/>
        </w:rPr>
        <w:fldChar w:fldCharType="end"/>
      </w:r>
    </w:p>
    <w:p w14:paraId="7379434B" w14:textId="2ED90A0D" w:rsidR="00850BF0" w:rsidRDefault="00850BF0">
      <w:pPr>
        <w:pStyle w:val="TOC3"/>
        <w:rPr>
          <w:rFonts w:ascii="Calibri" w:hAnsi="Calibri"/>
          <w:noProof/>
          <w:sz w:val="22"/>
          <w:szCs w:val="22"/>
          <w:lang w:val="en-SE" w:eastAsia="en-SE"/>
        </w:rPr>
      </w:pPr>
      <w:r>
        <w:rPr>
          <w:noProof/>
        </w:rPr>
        <w:t>6.2.4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_Toc133224604 \h </w:instrText>
      </w:r>
      <w:r>
        <w:rPr>
          <w:noProof/>
        </w:rPr>
      </w:r>
      <w:r>
        <w:rPr>
          <w:noProof/>
        </w:rPr>
        <w:fldChar w:fldCharType="separate"/>
      </w:r>
      <w:r>
        <w:rPr>
          <w:noProof/>
        </w:rPr>
        <w:t>13</w:t>
      </w:r>
      <w:r>
        <w:rPr>
          <w:noProof/>
        </w:rPr>
        <w:fldChar w:fldCharType="end"/>
      </w:r>
    </w:p>
    <w:p w14:paraId="0E1780F8" w14:textId="274E0217" w:rsidR="00850BF0" w:rsidRDefault="00850BF0">
      <w:pPr>
        <w:pStyle w:val="TOC2"/>
        <w:rPr>
          <w:rFonts w:ascii="Calibri" w:hAnsi="Calibri"/>
          <w:noProof/>
          <w:sz w:val="22"/>
          <w:szCs w:val="22"/>
          <w:lang w:val="en-SE" w:eastAsia="en-SE"/>
        </w:rPr>
      </w:pPr>
      <w:r w:rsidRPr="003C6CAF">
        <w:rPr>
          <w:rFonts w:eastAsia="PMingLiU"/>
          <w:noProof/>
        </w:rPr>
        <w:t>6.3</w:t>
      </w:r>
      <w:r>
        <w:rPr>
          <w:rFonts w:ascii="Calibri" w:hAnsi="Calibri"/>
          <w:noProof/>
          <w:sz w:val="22"/>
          <w:szCs w:val="22"/>
          <w:lang w:val="en-SE" w:eastAsia="en-SE"/>
        </w:rPr>
        <w:tab/>
      </w:r>
      <w:r w:rsidRPr="003C6CAF">
        <w:rPr>
          <w:rFonts w:eastAsia="PMingLiU"/>
          <w:noProof/>
        </w:rPr>
        <w:t>Solution #3: Use of anonymous SUCI in t</w:t>
      </w:r>
      <w:r w:rsidRPr="003C6CAF">
        <w:rPr>
          <w:rFonts w:cs="Arial"/>
          <w:bCs/>
          <w:noProof/>
        </w:rPr>
        <w:t>rusted non-3GPP access for SNPN</w:t>
      </w:r>
      <w:r>
        <w:rPr>
          <w:noProof/>
        </w:rPr>
        <w:tab/>
      </w:r>
      <w:r>
        <w:rPr>
          <w:noProof/>
        </w:rPr>
        <w:fldChar w:fldCharType="begin"/>
      </w:r>
      <w:r>
        <w:rPr>
          <w:noProof/>
        </w:rPr>
        <w:instrText xml:space="preserve"> PAGEREF _Toc133224605 \h </w:instrText>
      </w:r>
      <w:r>
        <w:rPr>
          <w:noProof/>
        </w:rPr>
      </w:r>
      <w:r>
        <w:rPr>
          <w:noProof/>
        </w:rPr>
        <w:fldChar w:fldCharType="separate"/>
      </w:r>
      <w:r>
        <w:rPr>
          <w:noProof/>
        </w:rPr>
        <w:t>13</w:t>
      </w:r>
      <w:r>
        <w:rPr>
          <w:noProof/>
        </w:rPr>
        <w:fldChar w:fldCharType="end"/>
      </w:r>
    </w:p>
    <w:p w14:paraId="36BB7326" w14:textId="0D2BADED" w:rsidR="00850BF0" w:rsidRDefault="00850BF0">
      <w:pPr>
        <w:pStyle w:val="TOC3"/>
        <w:rPr>
          <w:rFonts w:ascii="Calibri" w:hAnsi="Calibri"/>
          <w:noProof/>
          <w:sz w:val="22"/>
          <w:szCs w:val="22"/>
          <w:lang w:val="en-SE" w:eastAsia="en-SE"/>
        </w:rPr>
      </w:pPr>
      <w:r w:rsidRPr="003C6CAF">
        <w:rPr>
          <w:rFonts w:eastAsia="PMingLiU"/>
          <w:noProof/>
        </w:rPr>
        <w:t>6.3.1</w:t>
      </w:r>
      <w:r>
        <w:rPr>
          <w:rFonts w:ascii="Calibri" w:hAnsi="Calibri"/>
          <w:noProof/>
          <w:sz w:val="22"/>
          <w:szCs w:val="22"/>
          <w:lang w:val="en-SE" w:eastAsia="en-SE"/>
        </w:rPr>
        <w:tab/>
      </w:r>
      <w:r w:rsidRPr="003C6CAF">
        <w:rPr>
          <w:rFonts w:eastAsia="PMingLiU"/>
          <w:noProof/>
        </w:rPr>
        <w:t>Introduction</w:t>
      </w:r>
      <w:r>
        <w:rPr>
          <w:noProof/>
        </w:rPr>
        <w:tab/>
      </w:r>
      <w:r>
        <w:rPr>
          <w:noProof/>
        </w:rPr>
        <w:fldChar w:fldCharType="begin"/>
      </w:r>
      <w:r>
        <w:rPr>
          <w:noProof/>
        </w:rPr>
        <w:instrText xml:space="preserve"> PAGEREF _Toc133224606 \h </w:instrText>
      </w:r>
      <w:r>
        <w:rPr>
          <w:noProof/>
        </w:rPr>
      </w:r>
      <w:r>
        <w:rPr>
          <w:noProof/>
        </w:rPr>
        <w:fldChar w:fldCharType="separate"/>
      </w:r>
      <w:r>
        <w:rPr>
          <w:noProof/>
        </w:rPr>
        <w:t>13</w:t>
      </w:r>
      <w:r>
        <w:rPr>
          <w:noProof/>
        </w:rPr>
        <w:fldChar w:fldCharType="end"/>
      </w:r>
    </w:p>
    <w:p w14:paraId="503D5677" w14:textId="5FFC1AC0" w:rsidR="00850BF0" w:rsidRDefault="00850BF0">
      <w:pPr>
        <w:pStyle w:val="TOC3"/>
        <w:rPr>
          <w:rFonts w:ascii="Calibri" w:hAnsi="Calibri"/>
          <w:noProof/>
          <w:sz w:val="22"/>
          <w:szCs w:val="22"/>
          <w:lang w:val="en-SE" w:eastAsia="en-SE"/>
        </w:rPr>
      </w:pPr>
      <w:r w:rsidRPr="003C6CAF">
        <w:rPr>
          <w:rFonts w:eastAsia="PMingLiU"/>
          <w:noProof/>
        </w:rPr>
        <w:t>6.3.2</w:t>
      </w:r>
      <w:r>
        <w:rPr>
          <w:rFonts w:ascii="Calibri" w:hAnsi="Calibri"/>
          <w:noProof/>
          <w:sz w:val="22"/>
          <w:szCs w:val="22"/>
          <w:lang w:val="en-SE" w:eastAsia="en-SE"/>
        </w:rPr>
        <w:tab/>
      </w:r>
      <w:r w:rsidRPr="003C6CAF">
        <w:rPr>
          <w:rFonts w:eastAsia="PMingLiU"/>
          <w:noProof/>
        </w:rPr>
        <w:t>Solution details</w:t>
      </w:r>
      <w:r>
        <w:rPr>
          <w:noProof/>
        </w:rPr>
        <w:tab/>
      </w:r>
      <w:r>
        <w:rPr>
          <w:noProof/>
        </w:rPr>
        <w:fldChar w:fldCharType="begin"/>
      </w:r>
      <w:r>
        <w:rPr>
          <w:noProof/>
        </w:rPr>
        <w:instrText xml:space="preserve"> PAGEREF _Toc133224607 \h </w:instrText>
      </w:r>
      <w:r>
        <w:rPr>
          <w:noProof/>
        </w:rPr>
      </w:r>
      <w:r>
        <w:rPr>
          <w:noProof/>
        </w:rPr>
        <w:fldChar w:fldCharType="separate"/>
      </w:r>
      <w:r>
        <w:rPr>
          <w:noProof/>
        </w:rPr>
        <w:t>14</w:t>
      </w:r>
      <w:r>
        <w:rPr>
          <w:noProof/>
        </w:rPr>
        <w:fldChar w:fldCharType="end"/>
      </w:r>
    </w:p>
    <w:p w14:paraId="5C2AEF04" w14:textId="4EAE03A7" w:rsidR="00850BF0" w:rsidRDefault="00850BF0">
      <w:pPr>
        <w:pStyle w:val="TOC3"/>
        <w:rPr>
          <w:rFonts w:ascii="Calibri" w:hAnsi="Calibri"/>
          <w:noProof/>
          <w:sz w:val="22"/>
          <w:szCs w:val="22"/>
          <w:lang w:val="en-SE" w:eastAsia="en-SE"/>
        </w:rPr>
      </w:pPr>
      <w:r w:rsidRPr="003C6CAF">
        <w:rPr>
          <w:rFonts w:eastAsia="PMingLiU"/>
          <w:noProof/>
        </w:rPr>
        <w:t>6.3.3</w:t>
      </w:r>
      <w:r>
        <w:rPr>
          <w:rFonts w:ascii="Calibri" w:hAnsi="Calibri"/>
          <w:noProof/>
          <w:sz w:val="22"/>
          <w:szCs w:val="22"/>
          <w:lang w:val="en-SE" w:eastAsia="en-SE"/>
        </w:rPr>
        <w:tab/>
      </w:r>
      <w:r w:rsidRPr="003C6CAF">
        <w:rPr>
          <w:rFonts w:eastAsia="PMingLiU"/>
          <w:noProof/>
        </w:rPr>
        <w:t>System impact</w:t>
      </w:r>
      <w:r>
        <w:rPr>
          <w:noProof/>
        </w:rPr>
        <w:tab/>
      </w:r>
      <w:r>
        <w:rPr>
          <w:noProof/>
        </w:rPr>
        <w:fldChar w:fldCharType="begin"/>
      </w:r>
      <w:r>
        <w:rPr>
          <w:noProof/>
        </w:rPr>
        <w:instrText xml:space="preserve"> PAGEREF _Toc133224608 \h </w:instrText>
      </w:r>
      <w:r>
        <w:rPr>
          <w:noProof/>
        </w:rPr>
      </w:r>
      <w:r>
        <w:rPr>
          <w:noProof/>
        </w:rPr>
        <w:fldChar w:fldCharType="separate"/>
      </w:r>
      <w:r>
        <w:rPr>
          <w:noProof/>
        </w:rPr>
        <w:t>14</w:t>
      </w:r>
      <w:r>
        <w:rPr>
          <w:noProof/>
        </w:rPr>
        <w:fldChar w:fldCharType="end"/>
      </w:r>
    </w:p>
    <w:p w14:paraId="762059D8" w14:textId="09AB9BFD" w:rsidR="00850BF0" w:rsidRDefault="00850BF0">
      <w:pPr>
        <w:pStyle w:val="TOC3"/>
        <w:rPr>
          <w:rFonts w:ascii="Calibri" w:hAnsi="Calibri"/>
          <w:noProof/>
          <w:sz w:val="22"/>
          <w:szCs w:val="22"/>
          <w:lang w:val="en-SE" w:eastAsia="en-SE"/>
        </w:rPr>
      </w:pPr>
      <w:r w:rsidRPr="003C6CAF">
        <w:rPr>
          <w:rFonts w:eastAsia="PMingLiU"/>
          <w:noProof/>
        </w:rPr>
        <w:t>6.3.4</w:t>
      </w:r>
      <w:r>
        <w:rPr>
          <w:rFonts w:ascii="Calibri" w:hAnsi="Calibri"/>
          <w:noProof/>
          <w:sz w:val="22"/>
          <w:szCs w:val="22"/>
          <w:lang w:val="en-SE" w:eastAsia="en-SE"/>
        </w:rPr>
        <w:tab/>
      </w:r>
      <w:r w:rsidRPr="003C6CAF">
        <w:rPr>
          <w:rFonts w:eastAsia="PMingLiU"/>
          <w:noProof/>
        </w:rPr>
        <w:t>Evaluation</w:t>
      </w:r>
      <w:r>
        <w:rPr>
          <w:noProof/>
        </w:rPr>
        <w:tab/>
      </w:r>
      <w:r>
        <w:rPr>
          <w:noProof/>
        </w:rPr>
        <w:fldChar w:fldCharType="begin"/>
      </w:r>
      <w:r>
        <w:rPr>
          <w:noProof/>
        </w:rPr>
        <w:instrText xml:space="preserve"> PAGEREF _Toc133224609 \h </w:instrText>
      </w:r>
      <w:r>
        <w:rPr>
          <w:noProof/>
        </w:rPr>
      </w:r>
      <w:r>
        <w:rPr>
          <w:noProof/>
        </w:rPr>
        <w:fldChar w:fldCharType="separate"/>
      </w:r>
      <w:r>
        <w:rPr>
          <w:noProof/>
        </w:rPr>
        <w:t>14</w:t>
      </w:r>
      <w:r>
        <w:rPr>
          <w:noProof/>
        </w:rPr>
        <w:fldChar w:fldCharType="end"/>
      </w:r>
    </w:p>
    <w:p w14:paraId="5223BB2A" w14:textId="612D70CB" w:rsidR="00850BF0" w:rsidRDefault="00850BF0">
      <w:pPr>
        <w:pStyle w:val="TOC2"/>
        <w:rPr>
          <w:rFonts w:ascii="Calibri" w:hAnsi="Calibri"/>
          <w:noProof/>
          <w:sz w:val="22"/>
          <w:szCs w:val="22"/>
          <w:lang w:val="en-SE" w:eastAsia="en-SE"/>
        </w:rPr>
      </w:pPr>
      <w:r>
        <w:rPr>
          <w:noProof/>
        </w:rPr>
        <w:t>6.4</w:t>
      </w:r>
      <w:r>
        <w:rPr>
          <w:rFonts w:ascii="Calibri" w:hAnsi="Calibri"/>
          <w:noProof/>
          <w:sz w:val="22"/>
          <w:szCs w:val="22"/>
          <w:lang w:val="en-SE" w:eastAsia="en-SE"/>
        </w:rPr>
        <w:tab/>
      </w:r>
      <w:r>
        <w:rPr>
          <w:noProof/>
        </w:rPr>
        <w:t xml:space="preserve">Solution #4: </w:t>
      </w:r>
      <w:r w:rsidRPr="003C6CAF">
        <w:rPr>
          <w:rFonts w:cs="Arial"/>
          <w:noProof/>
        </w:rPr>
        <w:t>Authentication for devices that do not support 5GC NAS over WLAN access in SNPN scenarios</w:t>
      </w:r>
      <w:r>
        <w:rPr>
          <w:noProof/>
        </w:rPr>
        <w:tab/>
      </w:r>
      <w:r>
        <w:rPr>
          <w:noProof/>
        </w:rPr>
        <w:fldChar w:fldCharType="begin"/>
      </w:r>
      <w:r>
        <w:rPr>
          <w:noProof/>
        </w:rPr>
        <w:instrText xml:space="preserve"> PAGEREF _Toc133224610 \h </w:instrText>
      </w:r>
      <w:r>
        <w:rPr>
          <w:noProof/>
        </w:rPr>
      </w:r>
      <w:r>
        <w:rPr>
          <w:noProof/>
        </w:rPr>
        <w:fldChar w:fldCharType="separate"/>
      </w:r>
      <w:r>
        <w:rPr>
          <w:noProof/>
        </w:rPr>
        <w:t>14</w:t>
      </w:r>
      <w:r>
        <w:rPr>
          <w:noProof/>
        </w:rPr>
        <w:fldChar w:fldCharType="end"/>
      </w:r>
    </w:p>
    <w:p w14:paraId="3FD0124D" w14:textId="19A26A6F" w:rsidR="00850BF0" w:rsidRDefault="00850BF0">
      <w:pPr>
        <w:pStyle w:val="TOC3"/>
        <w:rPr>
          <w:rFonts w:ascii="Calibri" w:hAnsi="Calibri"/>
          <w:noProof/>
          <w:sz w:val="22"/>
          <w:szCs w:val="22"/>
          <w:lang w:val="en-SE" w:eastAsia="en-SE"/>
        </w:rPr>
      </w:pPr>
      <w:r>
        <w:rPr>
          <w:noProof/>
        </w:rPr>
        <w:t>6.4.1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_Toc133224611 \h </w:instrText>
      </w:r>
      <w:r>
        <w:rPr>
          <w:noProof/>
        </w:rPr>
      </w:r>
      <w:r>
        <w:rPr>
          <w:noProof/>
        </w:rPr>
        <w:fldChar w:fldCharType="separate"/>
      </w:r>
      <w:r>
        <w:rPr>
          <w:noProof/>
        </w:rPr>
        <w:t>14</w:t>
      </w:r>
      <w:r>
        <w:rPr>
          <w:noProof/>
        </w:rPr>
        <w:fldChar w:fldCharType="end"/>
      </w:r>
    </w:p>
    <w:p w14:paraId="2C5AD7DC" w14:textId="7046B8B2" w:rsidR="00850BF0" w:rsidRDefault="00850BF0">
      <w:pPr>
        <w:pStyle w:val="TOC3"/>
        <w:rPr>
          <w:rFonts w:ascii="Calibri" w:hAnsi="Calibri"/>
          <w:noProof/>
          <w:sz w:val="22"/>
          <w:szCs w:val="22"/>
          <w:lang w:val="en-SE" w:eastAsia="en-SE"/>
        </w:rPr>
      </w:pPr>
      <w:r>
        <w:rPr>
          <w:noProof/>
        </w:rPr>
        <w:t>6.4.2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_Toc133224612 \h </w:instrText>
      </w:r>
      <w:r>
        <w:rPr>
          <w:noProof/>
        </w:rPr>
      </w:r>
      <w:r>
        <w:rPr>
          <w:noProof/>
        </w:rPr>
        <w:fldChar w:fldCharType="separate"/>
      </w:r>
      <w:r>
        <w:rPr>
          <w:noProof/>
        </w:rPr>
        <w:t>14</w:t>
      </w:r>
      <w:r>
        <w:rPr>
          <w:noProof/>
        </w:rPr>
        <w:fldChar w:fldCharType="end"/>
      </w:r>
    </w:p>
    <w:p w14:paraId="3417DC21" w14:textId="67C3E649" w:rsidR="00850BF0" w:rsidRDefault="00850BF0">
      <w:pPr>
        <w:pStyle w:val="TOC3"/>
        <w:rPr>
          <w:rFonts w:ascii="Calibri" w:hAnsi="Calibri"/>
          <w:noProof/>
          <w:sz w:val="22"/>
          <w:szCs w:val="22"/>
          <w:lang w:val="en-SE" w:eastAsia="en-SE"/>
        </w:rPr>
      </w:pPr>
      <w:r>
        <w:rPr>
          <w:noProof/>
        </w:rPr>
        <w:t>6.4.3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_Toc133224613 \h </w:instrText>
      </w:r>
      <w:r>
        <w:rPr>
          <w:noProof/>
        </w:rPr>
      </w:r>
      <w:r>
        <w:rPr>
          <w:noProof/>
        </w:rPr>
        <w:fldChar w:fldCharType="separate"/>
      </w:r>
      <w:r>
        <w:rPr>
          <w:noProof/>
        </w:rPr>
        <w:t>15</w:t>
      </w:r>
      <w:r>
        <w:rPr>
          <w:noProof/>
        </w:rPr>
        <w:fldChar w:fldCharType="end"/>
      </w:r>
    </w:p>
    <w:p w14:paraId="1264A33A" w14:textId="6F14361E" w:rsidR="00850BF0" w:rsidRDefault="00850BF0">
      <w:pPr>
        <w:pStyle w:val="TOC3"/>
        <w:rPr>
          <w:rFonts w:ascii="Calibri" w:hAnsi="Calibri"/>
          <w:noProof/>
          <w:sz w:val="22"/>
          <w:szCs w:val="22"/>
          <w:lang w:val="en-SE" w:eastAsia="en-SE"/>
        </w:rPr>
      </w:pPr>
      <w:r>
        <w:rPr>
          <w:noProof/>
        </w:rPr>
        <w:t>6.4.4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_Toc133224614 \h </w:instrText>
      </w:r>
      <w:r>
        <w:rPr>
          <w:noProof/>
        </w:rPr>
      </w:r>
      <w:r>
        <w:rPr>
          <w:noProof/>
        </w:rPr>
        <w:fldChar w:fldCharType="separate"/>
      </w:r>
      <w:r>
        <w:rPr>
          <w:noProof/>
        </w:rPr>
        <w:t>15</w:t>
      </w:r>
      <w:r>
        <w:rPr>
          <w:noProof/>
        </w:rPr>
        <w:fldChar w:fldCharType="end"/>
      </w:r>
    </w:p>
    <w:p w14:paraId="39D69541" w14:textId="1C5AF451" w:rsidR="00850BF0" w:rsidRDefault="00850BF0">
      <w:pPr>
        <w:pStyle w:val="TOC2"/>
        <w:rPr>
          <w:rFonts w:ascii="Calibri" w:hAnsi="Calibri"/>
          <w:noProof/>
          <w:sz w:val="22"/>
          <w:szCs w:val="22"/>
          <w:lang w:val="en-SE" w:eastAsia="en-SE"/>
        </w:rPr>
      </w:pPr>
      <w:r>
        <w:rPr>
          <w:noProof/>
        </w:rPr>
        <w:t>6.5</w:t>
      </w:r>
      <w:r>
        <w:rPr>
          <w:rFonts w:ascii="Calibri" w:hAnsi="Calibri"/>
          <w:noProof/>
          <w:sz w:val="22"/>
          <w:szCs w:val="22"/>
          <w:lang w:val="en-SE" w:eastAsia="en-SE"/>
        </w:rPr>
        <w:tab/>
      </w:r>
      <w:r>
        <w:rPr>
          <w:noProof/>
        </w:rPr>
        <w:t>Solution #5: Anonymous authentication during connection establishment in trusted non-3GPP network access.</w:t>
      </w:r>
      <w:r>
        <w:rPr>
          <w:noProof/>
        </w:rPr>
        <w:tab/>
      </w:r>
      <w:r>
        <w:rPr>
          <w:noProof/>
        </w:rPr>
        <w:fldChar w:fldCharType="begin"/>
      </w:r>
      <w:r>
        <w:rPr>
          <w:noProof/>
        </w:rPr>
        <w:instrText xml:space="preserve"> PAGEREF _Toc133224615 \h </w:instrText>
      </w:r>
      <w:r>
        <w:rPr>
          <w:noProof/>
        </w:rPr>
      </w:r>
      <w:r>
        <w:rPr>
          <w:noProof/>
        </w:rPr>
        <w:fldChar w:fldCharType="separate"/>
      </w:r>
      <w:r>
        <w:rPr>
          <w:noProof/>
        </w:rPr>
        <w:t>15</w:t>
      </w:r>
      <w:r>
        <w:rPr>
          <w:noProof/>
        </w:rPr>
        <w:fldChar w:fldCharType="end"/>
      </w:r>
    </w:p>
    <w:p w14:paraId="7828A664" w14:textId="4BA3EFAF" w:rsidR="00850BF0" w:rsidRDefault="00850BF0">
      <w:pPr>
        <w:pStyle w:val="TOC3"/>
        <w:rPr>
          <w:rFonts w:ascii="Calibri" w:hAnsi="Calibri"/>
          <w:noProof/>
          <w:sz w:val="22"/>
          <w:szCs w:val="22"/>
          <w:lang w:val="en-SE" w:eastAsia="en-SE"/>
        </w:rPr>
      </w:pPr>
      <w:r>
        <w:rPr>
          <w:noProof/>
        </w:rPr>
        <w:t>6.5.1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_Toc133224616 \h </w:instrText>
      </w:r>
      <w:r>
        <w:rPr>
          <w:noProof/>
        </w:rPr>
      </w:r>
      <w:r>
        <w:rPr>
          <w:noProof/>
        </w:rPr>
        <w:fldChar w:fldCharType="separate"/>
      </w:r>
      <w:r>
        <w:rPr>
          <w:noProof/>
        </w:rPr>
        <w:t>15</w:t>
      </w:r>
      <w:r>
        <w:rPr>
          <w:noProof/>
        </w:rPr>
        <w:fldChar w:fldCharType="end"/>
      </w:r>
    </w:p>
    <w:p w14:paraId="4A844AFB" w14:textId="36B7554F" w:rsidR="00850BF0" w:rsidRDefault="00850BF0">
      <w:pPr>
        <w:pStyle w:val="TOC3"/>
        <w:rPr>
          <w:rFonts w:ascii="Calibri" w:hAnsi="Calibri"/>
          <w:noProof/>
          <w:sz w:val="22"/>
          <w:szCs w:val="22"/>
          <w:lang w:val="en-SE" w:eastAsia="en-SE"/>
        </w:rPr>
      </w:pPr>
      <w:r>
        <w:rPr>
          <w:noProof/>
        </w:rPr>
        <w:t>6.5.2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_Toc133224617 \h </w:instrText>
      </w:r>
      <w:r>
        <w:rPr>
          <w:noProof/>
        </w:rPr>
      </w:r>
      <w:r>
        <w:rPr>
          <w:noProof/>
        </w:rPr>
        <w:fldChar w:fldCharType="separate"/>
      </w:r>
      <w:r>
        <w:rPr>
          <w:noProof/>
        </w:rPr>
        <w:t>15</w:t>
      </w:r>
      <w:r>
        <w:rPr>
          <w:noProof/>
        </w:rPr>
        <w:fldChar w:fldCharType="end"/>
      </w:r>
    </w:p>
    <w:p w14:paraId="503D5460" w14:textId="02B41A9C" w:rsidR="00850BF0" w:rsidRDefault="00850BF0">
      <w:pPr>
        <w:pStyle w:val="TOC3"/>
        <w:rPr>
          <w:rFonts w:ascii="Calibri" w:hAnsi="Calibri"/>
          <w:noProof/>
          <w:sz w:val="22"/>
          <w:szCs w:val="22"/>
          <w:lang w:val="en-SE" w:eastAsia="en-SE"/>
        </w:rPr>
      </w:pPr>
      <w:r>
        <w:rPr>
          <w:noProof/>
        </w:rPr>
        <w:t>6.5.3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_Toc133224618 \h </w:instrText>
      </w:r>
      <w:r>
        <w:rPr>
          <w:noProof/>
        </w:rPr>
      </w:r>
      <w:r>
        <w:rPr>
          <w:noProof/>
        </w:rPr>
        <w:fldChar w:fldCharType="separate"/>
      </w:r>
      <w:r>
        <w:rPr>
          <w:noProof/>
        </w:rPr>
        <w:t>16</w:t>
      </w:r>
      <w:r>
        <w:rPr>
          <w:noProof/>
        </w:rPr>
        <w:fldChar w:fldCharType="end"/>
      </w:r>
    </w:p>
    <w:p w14:paraId="5BDAD4DE" w14:textId="75C72087" w:rsidR="00850BF0" w:rsidRDefault="00850BF0">
      <w:pPr>
        <w:pStyle w:val="TOC3"/>
        <w:rPr>
          <w:rFonts w:ascii="Calibri" w:hAnsi="Calibri"/>
          <w:noProof/>
          <w:sz w:val="22"/>
          <w:szCs w:val="22"/>
          <w:lang w:val="en-SE" w:eastAsia="en-SE"/>
        </w:rPr>
      </w:pPr>
      <w:r w:rsidRPr="003C6CAF">
        <w:rPr>
          <w:rFonts w:eastAsia="PMingLiU"/>
          <w:noProof/>
        </w:rPr>
        <w:t>6.5.4</w:t>
      </w:r>
      <w:r>
        <w:rPr>
          <w:rFonts w:ascii="Calibri" w:hAnsi="Calibri"/>
          <w:noProof/>
          <w:sz w:val="22"/>
          <w:szCs w:val="22"/>
          <w:lang w:val="en-SE" w:eastAsia="en-SE"/>
        </w:rPr>
        <w:tab/>
      </w:r>
      <w:r w:rsidRPr="003C6CAF">
        <w:rPr>
          <w:rFonts w:eastAsia="PMingLiU"/>
          <w:noProof/>
        </w:rPr>
        <w:t>Evaluation</w:t>
      </w:r>
      <w:r>
        <w:rPr>
          <w:noProof/>
        </w:rPr>
        <w:tab/>
      </w:r>
      <w:r>
        <w:rPr>
          <w:noProof/>
        </w:rPr>
        <w:fldChar w:fldCharType="begin"/>
      </w:r>
      <w:r>
        <w:rPr>
          <w:noProof/>
        </w:rPr>
        <w:instrText xml:space="preserve"> PAGEREF _Toc133224619 \h </w:instrText>
      </w:r>
      <w:r>
        <w:rPr>
          <w:noProof/>
        </w:rPr>
      </w:r>
      <w:r>
        <w:rPr>
          <w:noProof/>
        </w:rPr>
        <w:fldChar w:fldCharType="separate"/>
      </w:r>
      <w:r>
        <w:rPr>
          <w:noProof/>
        </w:rPr>
        <w:t>16</w:t>
      </w:r>
      <w:r>
        <w:rPr>
          <w:noProof/>
        </w:rPr>
        <w:fldChar w:fldCharType="end"/>
      </w:r>
    </w:p>
    <w:p w14:paraId="75253B5C" w14:textId="30EFE8BF" w:rsidR="00850BF0" w:rsidRDefault="00850BF0">
      <w:pPr>
        <w:pStyle w:val="TOC2"/>
        <w:rPr>
          <w:rFonts w:ascii="Calibri" w:hAnsi="Calibri"/>
          <w:noProof/>
          <w:sz w:val="22"/>
          <w:szCs w:val="22"/>
          <w:lang w:val="en-SE" w:eastAsia="en-SE"/>
        </w:rPr>
      </w:pPr>
      <w:r>
        <w:rPr>
          <w:noProof/>
        </w:rPr>
        <w:t>6.6</w:t>
      </w:r>
      <w:r>
        <w:rPr>
          <w:rFonts w:ascii="Calibri" w:hAnsi="Calibri"/>
          <w:noProof/>
          <w:sz w:val="22"/>
          <w:szCs w:val="22"/>
          <w:lang w:val="en-SE" w:eastAsia="en-SE"/>
        </w:rPr>
        <w:tab/>
      </w:r>
      <w:r>
        <w:rPr>
          <w:noProof/>
        </w:rPr>
        <w:t xml:space="preserve">Solution #6: </w:t>
      </w:r>
      <w:r w:rsidRPr="003C6CAF">
        <w:rPr>
          <w:rFonts w:cs="Arial"/>
          <w:noProof/>
        </w:rPr>
        <w:t>Trusted non-3GPP Access for SNPN</w:t>
      </w:r>
      <w:r>
        <w:rPr>
          <w:noProof/>
        </w:rPr>
        <w:tab/>
      </w:r>
      <w:r>
        <w:rPr>
          <w:noProof/>
        </w:rPr>
        <w:fldChar w:fldCharType="begin"/>
      </w:r>
      <w:r>
        <w:rPr>
          <w:noProof/>
        </w:rPr>
        <w:instrText xml:space="preserve"> PAGEREF _Toc133224620 \h </w:instrText>
      </w:r>
      <w:r>
        <w:rPr>
          <w:noProof/>
        </w:rPr>
      </w:r>
      <w:r>
        <w:rPr>
          <w:noProof/>
        </w:rPr>
        <w:fldChar w:fldCharType="separate"/>
      </w:r>
      <w:r>
        <w:rPr>
          <w:noProof/>
        </w:rPr>
        <w:t>16</w:t>
      </w:r>
      <w:r>
        <w:rPr>
          <w:noProof/>
        </w:rPr>
        <w:fldChar w:fldCharType="end"/>
      </w:r>
    </w:p>
    <w:p w14:paraId="30633C26" w14:textId="6E212DE9" w:rsidR="00850BF0" w:rsidRDefault="00850BF0">
      <w:pPr>
        <w:pStyle w:val="TOC3"/>
        <w:rPr>
          <w:rFonts w:ascii="Calibri" w:hAnsi="Calibri"/>
          <w:noProof/>
          <w:sz w:val="22"/>
          <w:szCs w:val="22"/>
          <w:lang w:val="en-SE" w:eastAsia="en-SE"/>
        </w:rPr>
      </w:pPr>
      <w:r>
        <w:rPr>
          <w:noProof/>
        </w:rPr>
        <w:t>6.6.1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_Toc133224621 \h </w:instrText>
      </w:r>
      <w:r>
        <w:rPr>
          <w:noProof/>
        </w:rPr>
      </w:r>
      <w:r>
        <w:rPr>
          <w:noProof/>
        </w:rPr>
        <w:fldChar w:fldCharType="separate"/>
      </w:r>
      <w:r>
        <w:rPr>
          <w:noProof/>
        </w:rPr>
        <w:t>16</w:t>
      </w:r>
      <w:r>
        <w:rPr>
          <w:noProof/>
        </w:rPr>
        <w:fldChar w:fldCharType="end"/>
      </w:r>
    </w:p>
    <w:p w14:paraId="6A073DDE" w14:textId="42CD1422" w:rsidR="00850BF0" w:rsidRDefault="00850BF0">
      <w:pPr>
        <w:pStyle w:val="TOC3"/>
        <w:rPr>
          <w:rFonts w:ascii="Calibri" w:hAnsi="Calibri"/>
          <w:noProof/>
          <w:sz w:val="22"/>
          <w:szCs w:val="22"/>
          <w:lang w:val="en-SE" w:eastAsia="en-SE"/>
        </w:rPr>
      </w:pPr>
      <w:r>
        <w:rPr>
          <w:noProof/>
        </w:rPr>
        <w:lastRenderedPageBreak/>
        <w:t>6.6.2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_Toc133224622 \h </w:instrText>
      </w:r>
      <w:r>
        <w:rPr>
          <w:noProof/>
        </w:rPr>
      </w:r>
      <w:r>
        <w:rPr>
          <w:noProof/>
        </w:rPr>
        <w:fldChar w:fldCharType="separate"/>
      </w:r>
      <w:r>
        <w:rPr>
          <w:noProof/>
        </w:rPr>
        <w:t>16</w:t>
      </w:r>
      <w:r>
        <w:rPr>
          <w:noProof/>
        </w:rPr>
        <w:fldChar w:fldCharType="end"/>
      </w:r>
    </w:p>
    <w:p w14:paraId="32DD531A" w14:textId="510DC1BE" w:rsidR="00850BF0" w:rsidRDefault="00850BF0">
      <w:pPr>
        <w:pStyle w:val="TOC3"/>
        <w:rPr>
          <w:rFonts w:ascii="Calibri" w:hAnsi="Calibri"/>
          <w:noProof/>
          <w:sz w:val="22"/>
          <w:szCs w:val="22"/>
          <w:lang w:val="en-SE" w:eastAsia="en-SE"/>
        </w:rPr>
      </w:pPr>
      <w:r>
        <w:rPr>
          <w:noProof/>
        </w:rPr>
        <w:t>6.6.3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_Toc133224623 \h </w:instrText>
      </w:r>
      <w:r>
        <w:rPr>
          <w:noProof/>
        </w:rPr>
      </w:r>
      <w:r>
        <w:rPr>
          <w:noProof/>
        </w:rPr>
        <w:fldChar w:fldCharType="separate"/>
      </w:r>
      <w:r>
        <w:rPr>
          <w:noProof/>
        </w:rPr>
        <w:t>16</w:t>
      </w:r>
      <w:r>
        <w:rPr>
          <w:noProof/>
        </w:rPr>
        <w:fldChar w:fldCharType="end"/>
      </w:r>
    </w:p>
    <w:p w14:paraId="6FC9E409" w14:textId="2DEE2E64" w:rsidR="00850BF0" w:rsidRDefault="00850BF0">
      <w:pPr>
        <w:pStyle w:val="TOC3"/>
        <w:rPr>
          <w:rFonts w:ascii="Calibri" w:hAnsi="Calibri"/>
          <w:noProof/>
          <w:sz w:val="22"/>
          <w:szCs w:val="22"/>
          <w:lang w:val="en-SE" w:eastAsia="en-SE"/>
        </w:rPr>
      </w:pPr>
      <w:r>
        <w:rPr>
          <w:noProof/>
        </w:rPr>
        <w:t>6.6.4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_Toc133224624 \h </w:instrText>
      </w:r>
      <w:r>
        <w:rPr>
          <w:noProof/>
        </w:rPr>
      </w:r>
      <w:r>
        <w:rPr>
          <w:noProof/>
        </w:rPr>
        <w:fldChar w:fldCharType="separate"/>
      </w:r>
      <w:r>
        <w:rPr>
          <w:noProof/>
        </w:rPr>
        <w:t>16</w:t>
      </w:r>
      <w:r>
        <w:rPr>
          <w:noProof/>
        </w:rPr>
        <w:fldChar w:fldCharType="end"/>
      </w:r>
    </w:p>
    <w:p w14:paraId="2F3E1413" w14:textId="1B111882" w:rsidR="00850BF0" w:rsidRDefault="00850BF0">
      <w:pPr>
        <w:pStyle w:val="TOC2"/>
        <w:rPr>
          <w:rFonts w:ascii="Calibri" w:hAnsi="Calibri"/>
          <w:noProof/>
          <w:sz w:val="22"/>
          <w:szCs w:val="22"/>
          <w:lang w:val="en-SE" w:eastAsia="en-SE"/>
        </w:rPr>
      </w:pPr>
      <w:r>
        <w:rPr>
          <w:noProof/>
        </w:rPr>
        <w:t>6.7</w:t>
      </w:r>
      <w:r>
        <w:rPr>
          <w:rFonts w:ascii="Calibri" w:hAnsi="Calibri"/>
          <w:noProof/>
          <w:sz w:val="22"/>
          <w:szCs w:val="22"/>
          <w:lang w:val="en-SE" w:eastAsia="en-SE"/>
        </w:rPr>
        <w:tab/>
      </w:r>
      <w:r>
        <w:rPr>
          <w:noProof/>
        </w:rPr>
        <w:t>Solution #7: Unt</w:t>
      </w:r>
      <w:r w:rsidRPr="003C6CAF">
        <w:rPr>
          <w:rFonts w:cs="Arial"/>
          <w:noProof/>
        </w:rPr>
        <w:t>rusted non-3GPP Access for SNPN</w:t>
      </w:r>
      <w:r>
        <w:rPr>
          <w:noProof/>
        </w:rPr>
        <w:tab/>
      </w:r>
      <w:r>
        <w:rPr>
          <w:noProof/>
        </w:rPr>
        <w:fldChar w:fldCharType="begin"/>
      </w:r>
      <w:r>
        <w:rPr>
          <w:noProof/>
        </w:rPr>
        <w:instrText xml:space="preserve"> PAGEREF _Toc133224625 \h </w:instrText>
      </w:r>
      <w:r>
        <w:rPr>
          <w:noProof/>
        </w:rPr>
      </w:r>
      <w:r>
        <w:rPr>
          <w:noProof/>
        </w:rPr>
        <w:fldChar w:fldCharType="separate"/>
      </w:r>
      <w:r>
        <w:rPr>
          <w:noProof/>
        </w:rPr>
        <w:t>16</w:t>
      </w:r>
      <w:r>
        <w:rPr>
          <w:noProof/>
        </w:rPr>
        <w:fldChar w:fldCharType="end"/>
      </w:r>
    </w:p>
    <w:p w14:paraId="7B94D878" w14:textId="54F1C19C" w:rsidR="00850BF0" w:rsidRDefault="00850BF0">
      <w:pPr>
        <w:pStyle w:val="TOC3"/>
        <w:rPr>
          <w:rFonts w:ascii="Calibri" w:hAnsi="Calibri"/>
          <w:noProof/>
          <w:sz w:val="22"/>
          <w:szCs w:val="22"/>
          <w:lang w:val="en-SE" w:eastAsia="en-SE"/>
        </w:rPr>
      </w:pPr>
      <w:r>
        <w:rPr>
          <w:noProof/>
        </w:rPr>
        <w:t>6.7.1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_Toc133224626 \h </w:instrText>
      </w:r>
      <w:r>
        <w:rPr>
          <w:noProof/>
        </w:rPr>
      </w:r>
      <w:r>
        <w:rPr>
          <w:noProof/>
        </w:rPr>
        <w:fldChar w:fldCharType="separate"/>
      </w:r>
      <w:r>
        <w:rPr>
          <w:noProof/>
        </w:rPr>
        <w:t>16</w:t>
      </w:r>
      <w:r>
        <w:rPr>
          <w:noProof/>
        </w:rPr>
        <w:fldChar w:fldCharType="end"/>
      </w:r>
    </w:p>
    <w:p w14:paraId="18415CF2" w14:textId="05C26F2B" w:rsidR="00850BF0" w:rsidRDefault="00850BF0">
      <w:pPr>
        <w:pStyle w:val="TOC3"/>
        <w:rPr>
          <w:rFonts w:ascii="Calibri" w:hAnsi="Calibri"/>
          <w:noProof/>
          <w:sz w:val="22"/>
          <w:szCs w:val="22"/>
          <w:lang w:val="en-SE" w:eastAsia="en-SE"/>
        </w:rPr>
      </w:pPr>
      <w:r>
        <w:rPr>
          <w:noProof/>
        </w:rPr>
        <w:t>6.7.2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_Toc133224627 \h </w:instrText>
      </w:r>
      <w:r>
        <w:rPr>
          <w:noProof/>
        </w:rPr>
      </w:r>
      <w:r>
        <w:rPr>
          <w:noProof/>
        </w:rPr>
        <w:fldChar w:fldCharType="separate"/>
      </w:r>
      <w:r>
        <w:rPr>
          <w:noProof/>
        </w:rPr>
        <w:t>17</w:t>
      </w:r>
      <w:r>
        <w:rPr>
          <w:noProof/>
        </w:rPr>
        <w:fldChar w:fldCharType="end"/>
      </w:r>
    </w:p>
    <w:p w14:paraId="1E977261" w14:textId="0A872393" w:rsidR="00850BF0" w:rsidRDefault="00850BF0">
      <w:pPr>
        <w:pStyle w:val="TOC3"/>
        <w:rPr>
          <w:rFonts w:ascii="Calibri" w:hAnsi="Calibri"/>
          <w:noProof/>
          <w:sz w:val="22"/>
          <w:szCs w:val="22"/>
          <w:lang w:val="en-SE" w:eastAsia="en-SE"/>
        </w:rPr>
      </w:pPr>
      <w:r>
        <w:rPr>
          <w:noProof/>
        </w:rPr>
        <w:t>6.7.3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_Toc133224628 \h </w:instrText>
      </w:r>
      <w:r>
        <w:rPr>
          <w:noProof/>
        </w:rPr>
      </w:r>
      <w:r>
        <w:rPr>
          <w:noProof/>
        </w:rPr>
        <w:fldChar w:fldCharType="separate"/>
      </w:r>
      <w:r>
        <w:rPr>
          <w:noProof/>
        </w:rPr>
        <w:t>17</w:t>
      </w:r>
      <w:r>
        <w:rPr>
          <w:noProof/>
        </w:rPr>
        <w:fldChar w:fldCharType="end"/>
      </w:r>
    </w:p>
    <w:p w14:paraId="330BAB23" w14:textId="24015CE2" w:rsidR="00850BF0" w:rsidRDefault="00850BF0">
      <w:pPr>
        <w:pStyle w:val="TOC3"/>
        <w:rPr>
          <w:rFonts w:ascii="Calibri" w:hAnsi="Calibri"/>
          <w:noProof/>
          <w:sz w:val="22"/>
          <w:szCs w:val="22"/>
          <w:lang w:val="en-SE" w:eastAsia="en-SE"/>
        </w:rPr>
      </w:pPr>
      <w:r>
        <w:rPr>
          <w:noProof/>
        </w:rPr>
        <w:t>6.7.4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_Toc133224629 \h </w:instrText>
      </w:r>
      <w:r>
        <w:rPr>
          <w:noProof/>
        </w:rPr>
      </w:r>
      <w:r>
        <w:rPr>
          <w:noProof/>
        </w:rPr>
        <w:fldChar w:fldCharType="separate"/>
      </w:r>
      <w:r>
        <w:rPr>
          <w:noProof/>
        </w:rPr>
        <w:t>17</w:t>
      </w:r>
      <w:r>
        <w:rPr>
          <w:noProof/>
        </w:rPr>
        <w:fldChar w:fldCharType="end"/>
      </w:r>
    </w:p>
    <w:p w14:paraId="61B12485" w14:textId="6EBAEB31" w:rsidR="00850BF0" w:rsidRDefault="00850BF0">
      <w:pPr>
        <w:pStyle w:val="TOC2"/>
        <w:rPr>
          <w:rFonts w:ascii="Calibri" w:hAnsi="Calibri"/>
          <w:noProof/>
          <w:sz w:val="22"/>
          <w:szCs w:val="22"/>
          <w:lang w:val="en-SE" w:eastAsia="en-SE"/>
        </w:rPr>
      </w:pPr>
      <w:r>
        <w:rPr>
          <w:noProof/>
        </w:rPr>
        <w:t>6.8</w:t>
      </w:r>
      <w:r>
        <w:rPr>
          <w:rFonts w:ascii="Calibri" w:hAnsi="Calibri"/>
          <w:noProof/>
          <w:sz w:val="22"/>
          <w:szCs w:val="22"/>
          <w:lang w:val="en-SE" w:eastAsia="en-SE"/>
        </w:rPr>
        <w:tab/>
      </w:r>
      <w:r>
        <w:rPr>
          <w:noProof/>
        </w:rPr>
        <w:t>Solution #8: Reusing Existing N3GPP Security for SNPN</w:t>
      </w:r>
      <w:r>
        <w:rPr>
          <w:noProof/>
        </w:rPr>
        <w:tab/>
      </w:r>
      <w:r>
        <w:rPr>
          <w:noProof/>
        </w:rPr>
        <w:fldChar w:fldCharType="begin"/>
      </w:r>
      <w:r>
        <w:rPr>
          <w:noProof/>
        </w:rPr>
        <w:instrText xml:space="preserve"> PAGEREF _Toc133224630 \h </w:instrText>
      </w:r>
      <w:r>
        <w:rPr>
          <w:noProof/>
        </w:rPr>
      </w:r>
      <w:r>
        <w:rPr>
          <w:noProof/>
        </w:rPr>
        <w:fldChar w:fldCharType="separate"/>
      </w:r>
      <w:r>
        <w:rPr>
          <w:noProof/>
        </w:rPr>
        <w:t>17</w:t>
      </w:r>
      <w:r>
        <w:rPr>
          <w:noProof/>
        </w:rPr>
        <w:fldChar w:fldCharType="end"/>
      </w:r>
    </w:p>
    <w:p w14:paraId="63D2F51B" w14:textId="302A3206" w:rsidR="00850BF0" w:rsidRDefault="00850BF0">
      <w:pPr>
        <w:pStyle w:val="TOC3"/>
        <w:rPr>
          <w:rFonts w:ascii="Calibri" w:hAnsi="Calibri"/>
          <w:noProof/>
          <w:sz w:val="22"/>
          <w:szCs w:val="22"/>
          <w:lang w:val="en-SE" w:eastAsia="en-SE"/>
        </w:rPr>
      </w:pPr>
      <w:r>
        <w:rPr>
          <w:noProof/>
        </w:rPr>
        <w:t>6.8.1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_Toc133224631 \h </w:instrText>
      </w:r>
      <w:r>
        <w:rPr>
          <w:noProof/>
        </w:rPr>
      </w:r>
      <w:r>
        <w:rPr>
          <w:noProof/>
        </w:rPr>
        <w:fldChar w:fldCharType="separate"/>
      </w:r>
      <w:r>
        <w:rPr>
          <w:noProof/>
        </w:rPr>
        <w:t>17</w:t>
      </w:r>
      <w:r>
        <w:rPr>
          <w:noProof/>
        </w:rPr>
        <w:fldChar w:fldCharType="end"/>
      </w:r>
    </w:p>
    <w:p w14:paraId="2F11F124" w14:textId="64D76941" w:rsidR="00850BF0" w:rsidRDefault="00850BF0">
      <w:pPr>
        <w:pStyle w:val="TOC3"/>
        <w:rPr>
          <w:rFonts w:ascii="Calibri" w:hAnsi="Calibri"/>
          <w:noProof/>
          <w:sz w:val="22"/>
          <w:szCs w:val="22"/>
          <w:lang w:val="en-SE" w:eastAsia="en-SE"/>
        </w:rPr>
      </w:pPr>
      <w:r>
        <w:rPr>
          <w:noProof/>
        </w:rPr>
        <w:t>6.8.2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_Toc133224632 \h </w:instrText>
      </w:r>
      <w:r>
        <w:rPr>
          <w:noProof/>
        </w:rPr>
      </w:r>
      <w:r>
        <w:rPr>
          <w:noProof/>
        </w:rPr>
        <w:fldChar w:fldCharType="separate"/>
      </w:r>
      <w:r>
        <w:rPr>
          <w:noProof/>
        </w:rPr>
        <w:t>17</w:t>
      </w:r>
      <w:r>
        <w:rPr>
          <w:noProof/>
        </w:rPr>
        <w:fldChar w:fldCharType="end"/>
      </w:r>
    </w:p>
    <w:p w14:paraId="5E5CADDF" w14:textId="37034E43" w:rsidR="00850BF0" w:rsidRDefault="00850BF0">
      <w:pPr>
        <w:pStyle w:val="TOC3"/>
        <w:rPr>
          <w:rFonts w:ascii="Calibri" w:hAnsi="Calibri"/>
          <w:noProof/>
          <w:sz w:val="22"/>
          <w:szCs w:val="22"/>
          <w:lang w:val="en-SE" w:eastAsia="en-SE"/>
        </w:rPr>
      </w:pPr>
      <w:r>
        <w:rPr>
          <w:noProof/>
        </w:rPr>
        <w:t>6.8.3</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_Toc133224633 \h </w:instrText>
      </w:r>
      <w:r>
        <w:rPr>
          <w:noProof/>
        </w:rPr>
      </w:r>
      <w:r>
        <w:rPr>
          <w:noProof/>
        </w:rPr>
        <w:fldChar w:fldCharType="separate"/>
      </w:r>
      <w:r>
        <w:rPr>
          <w:noProof/>
        </w:rPr>
        <w:t>17</w:t>
      </w:r>
      <w:r>
        <w:rPr>
          <w:noProof/>
        </w:rPr>
        <w:fldChar w:fldCharType="end"/>
      </w:r>
    </w:p>
    <w:p w14:paraId="24871BE8" w14:textId="01B17B70" w:rsidR="00850BF0" w:rsidRDefault="00850BF0">
      <w:pPr>
        <w:pStyle w:val="TOC2"/>
        <w:rPr>
          <w:rFonts w:ascii="Calibri" w:hAnsi="Calibri"/>
          <w:noProof/>
          <w:sz w:val="22"/>
          <w:szCs w:val="22"/>
          <w:lang w:val="en-SE" w:eastAsia="en-SE"/>
        </w:rPr>
      </w:pPr>
      <w:r>
        <w:rPr>
          <w:noProof/>
        </w:rPr>
        <w:t>6.9</w:t>
      </w:r>
      <w:r>
        <w:rPr>
          <w:rFonts w:ascii="Calibri" w:hAnsi="Calibri"/>
          <w:noProof/>
          <w:sz w:val="22"/>
          <w:szCs w:val="22"/>
          <w:lang w:val="en-SE" w:eastAsia="en-SE"/>
        </w:rPr>
        <w:tab/>
      </w:r>
      <w:r>
        <w:rPr>
          <w:noProof/>
        </w:rPr>
        <w:t>Solution #9: NSWO support in SNPN using any key-generating EAP-method</w:t>
      </w:r>
      <w:r>
        <w:rPr>
          <w:noProof/>
        </w:rPr>
        <w:tab/>
      </w:r>
      <w:r>
        <w:rPr>
          <w:noProof/>
        </w:rPr>
        <w:fldChar w:fldCharType="begin"/>
      </w:r>
      <w:r>
        <w:rPr>
          <w:noProof/>
        </w:rPr>
        <w:instrText xml:space="preserve"> PAGEREF _Toc133224634 \h </w:instrText>
      </w:r>
      <w:r>
        <w:rPr>
          <w:noProof/>
        </w:rPr>
      </w:r>
      <w:r>
        <w:rPr>
          <w:noProof/>
        </w:rPr>
        <w:fldChar w:fldCharType="separate"/>
      </w:r>
      <w:r>
        <w:rPr>
          <w:noProof/>
        </w:rPr>
        <w:t>18</w:t>
      </w:r>
      <w:r>
        <w:rPr>
          <w:noProof/>
        </w:rPr>
        <w:fldChar w:fldCharType="end"/>
      </w:r>
    </w:p>
    <w:p w14:paraId="6E46493A" w14:textId="2C9E18FE" w:rsidR="00850BF0" w:rsidRDefault="00850BF0">
      <w:pPr>
        <w:pStyle w:val="TOC3"/>
        <w:rPr>
          <w:rFonts w:ascii="Calibri" w:hAnsi="Calibri"/>
          <w:noProof/>
          <w:sz w:val="22"/>
          <w:szCs w:val="22"/>
          <w:lang w:val="en-SE" w:eastAsia="en-SE"/>
        </w:rPr>
      </w:pPr>
      <w:r>
        <w:rPr>
          <w:noProof/>
        </w:rPr>
        <w:t>6.9.1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_Toc133224635 \h </w:instrText>
      </w:r>
      <w:r>
        <w:rPr>
          <w:noProof/>
        </w:rPr>
      </w:r>
      <w:r>
        <w:rPr>
          <w:noProof/>
        </w:rPr>
        <w:fldChar w:fldCharType="separate"/>
      </w:r>
      <w:r>
        <w:rPr>
          <w:noProof/>
        </w:rPr>
        <w:t>18</w:t>
      </w:r>
      <w:r>
        <w:rPr>
          <w:noProof/>
        </w:rPr>
        <w:fldChar w:fldCharType="end"/>
      </w:r>
    </w:p>
    <w:p w14:paraId="19742DE2" w14:textId="0AAC126E" w:rsidR="00850BF0" w:rsidRDefault="00850BF0">
      <w:pPr>
        <w:pStyle w:val="TOC3"/>
        <w:rPr>
          <w:rFonts w:ascii="Calibri" w:hAnsi="Calibri"/>
          <w:noProof/>
          <w:sz w:val="22"/>
          <w:szCs w:val="22"/>
          <w:lang w:val="en-SE" w:eastAsia="en-SE"/>
        </w:rPr>
      </w:pPr>
      <w:r>
        <w:rPr>
          <w:noProof/>
        </w:rPr>
        <w:t>6.9.2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_Toc133224636 \h </w:instrText>
      </w:r>
      <w:r>
        <w:rPr>
          <w:noProof/>
        </w:rPr>
      </w:r>
      <w:r>
        <w:rPr>
          <w:noProof/>
        </w:rPr>
        <w:fldChar w:fldCharType="separate"/>
      </w:r>
      <w:r>
        <w:rPr>
          <w:noProof/>
        </w:rPr>
        <w:t>18</w:t>
      </w:r>
      <w:r>
        <w:rPr>
          <w:noProof/>
        </w:rPr>
        <w:fldChar w:fldCharType="end"/>
      </w:r>
    </w:p>
    <w:p w14:paraId="1910FBAA" w14:textId="43DEDBAA" w:rsidR="00850BF0" w:rsidRDefault="00850BF0">
      <w:pPr>
        <w:pStyle w:val="TOC3"/>
        <w:rPr>
          <w:rFonts w:ascii="Calibri" w:hAnsi="Calibri"/>
          <w:noProof/>
          <w:sz w:val="22"/>
          <w:szCs w:val="22"/>
          <w:lang w:val="en-SE" w:eastAsia="en-SE"/>
        </w:rPr>
      </w:pPr>
      <w:r>
        <w:rPr>
          <w:noProof/>
        </w:rPr>
        <w:t>6.9.3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_Toc133224637 \h </w:instrText>
      </w:r>
      <w:r>
        <w:rPr>
          <w:noProof/>
        </w:rPr>
      </w:r>
      <w:r>
        <w:rPr>
          <w:noProof/>
        </w:rPr>
        <w:fldChar w:fldCharType="separate"/>
      </w:r>
      <w:r>
        <w:rPr>
          <w:noProof/>
        </w:rPr>
        <w:t>19</w:t>
      </w:r>
      <w:r>
        <w:rPr>
          <w:noProof/>
        </w:rPr>
        <w:fldChar w:fldCharType="end"/>
      </w:r>
    </w:p>
    <w:p w14:paraId="3B9363F4" w14:textId="45D8FC42" w:rsidR="00850BF0" w:rsidRDefault="00850BF0">
      <w:pPr>
        <w:pStyle w:val="TOC3"/>
        <w:rPr>
          <w:rFonts w:ascii="Calibri" w:hAnsi="Calibri"/>
          <w:noProof/>
          <w:sz w:val="22"/>
          <w:szCs w:val="22"/>
          <w:lang w:val="en-SE" w:eastAsia="en-SE"/>
        </w:rPr>
      </w:pPr>
      <w:r>
        <w:rPr>
          <w:noProof/>
        </w:rPr>
        <w:t>6.9.4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_Toc133224638 \h </w:instrText>
      </w:r>
      <w:r>
        <w:rPr>
          <w:noProof/>
        </w:rPr>
      </w:r>
      <w:r>
        <w:rPr>
          <w:noProof/>
        </w:rPr>
        <w:fldChar w:fldCharType="separate"/>
      </w:r>
      <w:r>
        <w:rPr>
          <w:noProof/>
        </w:rPr>
        <w:t>19</w:t>
      </w:r>
      <w:r>
        <w:rPr>
          <w:noProof/>
        </w:rPr>
        <w:fldChar w:fldCharType="end"/>
      </w:r>
    </w:p>
    <w:p w14:paraId="206E4E27" w14:textId="0372BB2E" w:rsidR="00850BF0" w:rsidRDefault="00850BF0">
      <w:pPr>
        <w:pStyle w:val="TOC2"/>
        <w:rPr>
          <w:rFonts w:ascii="Calibri" w:hAnsi="Calibri"/>
          <w:noProof/>
          <w:sz w:val="22"/>
          <w:szCs w:val="22"/>
          <w:lang w:val="en-SE" w:eastAsia="en-SE"/>
        </w:rPr>
      </w:pPr>
      <w:r>
        <w:rPr>
          <w:noProof/>
        </w:rPr>
        <w:t>6.10</w:t>
      </w:r>
      <w:r>
        <w:rPr>
          <w:rFonts w:ascii="Calibri" w:hAnsi="Calibri"/>
          <w:noProof/>
          <w:sz w:val="22"/>
          <w:szCs w:val="22"/>
          <w:lang w:val="en-SE" w:eastAsia="en-SE"/>
        </w:rPr>
        <w:tab/>
      </w:r>
      <w:r>
        <w:rPr>
          <w:noProof/>
        </w:rPr>
        <w:t>Solution #</w:t>
      </w:r>
      <w:r>
        <w:rPr>
          <w:noProof/>
          <w:lang w:eastAsia="zh-CN"/>
        </w:rPr>
        <w:t>10</w:t>
      </w:r>
      <w:r>
        <w:rPr>
          <w:noProof/>
        </w:rPr>
        <w:t>: Access to localized services using existing mechanisms</w:t>
      </w:r>
      <w:r>
        <w:rPr>
          <w:noProof/>
        </w:rPr>
        <w:tab/>
      </w:r>
      <w:r>
        <w:rPr>
          <w:noProof/>
        </w:rPr>
        <w:fldChar w:fldCharType="begin"/>
      </w:r>
      <w:r>
        <w:rPr>
          <w:noProof/>
        </w:rPr>
        <w:instrText xml:space="preserve"> PAGEREF _Toc133224639 \h </w:instrText>
      </w:r>
      <w:r>
        <w:rPr>
          <w:noProof/>
        </w:rPr>
      </w:r>
      <w:r>
        <w:rPr>
          <w:noProof/>
        </w:rPr>
        <w:fldChar w:fldCharType="separate"/>
      </w:r>
      <w:r>
        <w:rPr>
          <w:noProof/>
        </w:rPr>
        <w:t>19</w:t>
      </w:r>
      <w:r>
        <w:rPr>
          <w:noProof/>
        </w:rPr>
        <w:fldChar w:fldCharType="end"/>
      </w:r>
    </w:p>
    <w:p w14:paraId="42B8DEB9" w14:textId="41F9A189" w:rsidR="00850BF0" w:rsidRDefault="00850BF0">
      <w:pPr>
        <w:pStyle w:val="TOC3"/>
        <w:rPr>
          <w:rFonts w:ascii="Calibri" w:hAnsi="Calibri"/>
          <w:noProof/>
          <w:sz w:val="22"/>
          <w:szCs w:val="22"/>
          <w:lang w:val="en-SE" w:eastAsia="en-SE"/>
        </w:rPr>
      </w:pPr>
      <w:r>
        <w:rPr>
          <w:noProof/>
        </w:rPr>
        <w:t>6.10.1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_Toc133224640 \h </w:instrText>
      </w:r>
      <w:r>
        <w:rPr>
          <w:noProof/>
        </w:rPr>
      </w:r>
      <w:r>
        <w:rPr>
          <w:noProof/>
        </w:rPr>
        <w:fldChar w:fldCharType="separate"/>
      </w:r>
      <w:r>
        <w:rPr>
          <w:noProof/>
        </w:rPr>
        <w:t>19</w:t>
      </w:r>
      <w:r>
        <w:rPr>
          <w:noProof/>
        </w:rPr>
        <w:fldChar w:fldCharType="end"/>
      </w:r>
    </w:p>
    <w:p w14:paraId="49452DA8" w14:textId="43F81C27" w:rsidR="00850BF0" w:rsidRDefault="00850BF0">
      <w:pPr>
        <w:pStyle w:val="TOC3"/>
        <w:rPr>
          <w:rFonts w:ascii="Calibri" w:hAnsi="Calibri"/>
          <w:noProof/>
          <w:sz w:val="22"/>
          <w:szCs w:val="22"/>
          <w:lang w:val="en-SE" w:eastAsia="en-SE"/>
        </w:rPr>
      </w:pPr>
      <w:r>
        <w:rPr>
          <w:noProof/>
        </w:rPr>
        <w:t>6.10.2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_Toc133224641 \h </w:instrText>
      </w:r>
      <w:r>
        <w:rPr>
          <w:noProof/>
        </w:rPr>
      </w:r>
      <w:r>
        <w:rPr>
          <w:noProof/>
        </w:rPr>
        <w:fldChar w:fldCharType="separate"/>
      </w:r>
      <w:r>
        <w:rPr>
          <w:noProof/>
        </w:rPr>
        <w:t>20</w:t>
      </w:r>
      <w:r>
        <w:rPr>
          <w:noProof/>
        </w:rPr>
        <w:fldChar w:fldCharType="end"/>
      </w:r>
    </w:p>
    <w:p w14:paraId="7DF566AF" w14:textId="456E075F" w:rsidR="00850BF0" w:rsidRDefault="00850BF0">
      <w:pPr>
        <w:pStyle w:val="TOC4"/>
        <w:rPr>
          <w:rFonts w:ascii="Calibri" w:hAnsi="Calibri"/>
          <w:noProof/>
          <w:sz w:val="22"/>
          <w:szCs w:val="22"/>
          <w:lang w:val="en-SE" w:eastAsia="en-SE"/>
        </w:rPr>
      </w:pPr>
      <w:r>
        <w:rPr>
          <w:noProof/>
        </w:rPr>
        <w:t xml:space="preserve">6.10.2.1 </w:t>
      </w:r>
      <w:r>
        <w:rPr>
          <w:rFonts w:ascii="Calibri" w:hAnsi="Calibri"/>
          <w:noProof/>
          <w:sz w:val="22"/>
          <w:szCs w:val="22"/>
          <w:lang w:val="en-SE" w:eastAsia="en-SE"/>
        </w:rPr>
        <w:tab/>
      </w:r>
      <w:r>
        <w:rPr>
          <w:noProof/>
        </w:rPr>
        <w:t>Solution for access to localized services based on Home Network Credentials</w:t>
      </w:r>
      <w:r>
        <w:rPr>
          <w:noProof/>
        </w:rPr>
        <w:tab/>
      </w:r>
      <w:r>
        <w:rPr>
          <w:noProof/>
        </w:rPr>
        <w:fldChar w:fldCharType="begin"/>
      </w:r>
      <w:r>
        <w:rPr>
          <w:noProof/>
        </w:rPr>
        <w:instrText xml:space="preserve"> PAGEREF _Toc133224642 \h </w:instrText>
      </w:r>
      <w:r>
        <w:rPr>
          <w:noProof/>
        </w:rPr>
      </w:r>
      <w:r>
        <w:rPr>
          <w:noProof/>
        </w:rPr>
        <w:fldChar w:fldCharType="separate"/>
      </w:r>
      <w:r>
        <w:rPr>
          <w:noProof/>
        </w:rPr>
        <w:t>20</w:t>
      </w:r>
      <w:r>
        <w:rPr>
          <w:noProof/>
        </w:rPr>
        <w:fldChar w:fldCharType="end"/>
      </w:r>
    </w:p>
    <w:p w14:paraId="4A7153EA" w14:textId="72A75E2F" w:rsidR="00850BF0" w:rsidRDefault="00850BF0">
      <w:pPr>
        <w:pStyle w:val="TOC4"/>
        <w:rPr>
          <w:rFonts w:ascii="Calibri" w:hAnsi="Calibri"/>
          <w:noProof/>
          <w:sz w:val="22"/>
          <w:szCs w:val="22"/>
          <w:lang w:val="en-SE" w:eastAsia="en-SE"/>
        </w:rPr>
      </w:pPr>
      <w:r>
        <w:rPr>
          <w:noProof/>
        </w:rPr>
        <w:t xml:space="preserve">6.10.2.2 </w:t>
      </w:r>
      <w:r>
        <w:rPr>
          <w:rFonts w:ascii="Calibri" w:hAnsi="Calibri"/>
          <w:noProof/>
          <w:sz w:val="22"/>
          <w:szCs w:val="22"/>
          <w:lang w:val="en-SE" w:eastAsia="en-SE"/>
        </w:rPr>
        <w:tab/>
      </w:r>
      <w:r>
        <w:rPr>
          <w:noProof/>
        </w:rPr>
        <w:t>Solution for access to localized services based on Onboarding Mechanism</w:t>
      </w:r>
      <w:r>
        <w:rPr>
          <w:noProof/>
        </w:rPr>
        <w:tab/>
      </w:r>
      <w:r>
        <w:rPr>
          <w:noProof/>
        </w:rPr>
        <w:fldChar w:fldCharType="begin"/>
      </w:r>
      <w:r>
        <w:rPr>
          <w:noProof/>
        </w:rPr>
        <w:instrText xml:space="preserve"> PAGEREF _Toc133224643 \h </w:instrText>
      </w:r>
      <w:r>
        <w:rPr>
          <w:noProof/>
        </w:rPr>
      </w:r>
      <w:r>
        <w:rPr>
          <w:noProof/>
        </w:rPr>
        <w:fldChar w:fldCharType="separate"/>
      </w:r>
      <w:r>
        <w:rPr>
          <w:noProof/>
        </w:rPr>
        <w:t>20</w:t>
      </w:r>
      <w:r>
        <w:rPr>
          <w:noProof/>
        </w:rPr>
        <w:fldChar w:fldCharType="end"/>
      </w:r>
    </w:p>
    <w:p w14:paraId="78AD1A16" w14:textId="3A491D6E" w:rsidR="00850BF0" w:rsidRDefault="00850BF0">
      <w:pPr>
        <w:pStyle w:val="TOC3"/>
        <w:rPr>
          <w:rFonts w:ascii="Calibri" w:hAnsi="Calibri"/>
          <w:noProof/>
          <w:sz w:val="22"/>
          <w:szCs w:val="22"/>
          <w:lang w:val="en-SE" w:eastAsia="en-SE"/>
        </w:rPr>
      </w:pPr>
      <w:r>
        <w:rPr>
          <w:noProof/>
        </w:rPr>
        <w:t>6.10.3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_Toc133224644 \h </w:instrText>
      </w:r>
      <w:r>
        <w:rPr>
          <w:noProof/>
        </w:rPr>
      </w:r>
      <w:r>
        <w:rPr>
          <w:noProof/>
        </w:rPr>
        <w:fldChar w:fldCharType="separate"/>
      </w:r>
      <w:r>
        <w:rPr>
          <w:noProof/>
        </w:rPr>
        <w:t>22</w:t>
      </w:r>
      <w:r>
        <w:rPr>
          <w:noProof/>
        </w:rPr>
        <w:fldChar w:fldCharType="end"/>
      </w:r>
    </w:p>
    <w:p w14:paraId="23CEB548" w14:textId="4EFCE07C" w:rsidR="00850BF0" w:rsidRDefault="00850BF0">
      <w:pPr>
        <w:pStyle w:val="TOC3"/>
        <w:rPr>
          <w:rFonts w:ascii="Calibri" w:hAnsi="Calibri"/>
          <w:noProof/>
          <w:sz w:val="22"/>
          <w:szCs w:val="22"/>
          <w:lang w:val="en-SE" w:eastAsia="en-SE"/>
        </w:rPr>
      </w:pPr>
      <w:r>
        <w:rPr>
          <w:noProof/>
        </w:rPr>
        <w:t>6.10.4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_Toc133224645 \h </w:instrText>
      </w:r>
      <w:r>
        <w:rPr>
          <w:noProof/>
        </w:rPr>
      </w:r>
      <w:r>
        <w:rPr>
          <w:noProof/>
        </w:rPr>
        <w:fldChar w:fldCharType="separate"/>
      </w:r>
      <w:r>
        <w:rPr>
          <w:noProof/>
        </w:rPr>
        <w:t>22</w:t>
      </w:r>
      <w:r>
        <w:rPr>
          <w:noProof/>
        </w:rPr>
        <w:fldChar w:fldCharType="end"/>
      </w:r>
    </w:p>
    <w:p w14:paraId="4C0D453A" w14:textId="3E9A7957" w:rsidR="00850BF0" w:rsidRDefault="00850BF0">
      <w:pPr>
        <w:pStyle w:val="TOC2"/>
        <w:rPr>
          <w:rFonts w:ascii="Calibri" w:hAnsi="Calibri"/>
          <w:noProof/>
          <w:sz w:val="22"/>
          <w:szCs w:val="22"/>
          <w:lang w:val="en-SE" w:eastAsia="en-SE"/>
        </w:rPr>
      </w:pPr>
      <w:r>
        <w:rPr>
          <w:noProof/>
        </w:rPr>
        <w:t>6.11</w:t>
      </w:r>
      <w:r>
        <w:rPr>
          <w:rFonts w:ascii="Calibri" w:hAnsi="Calibri"/>
          <w:noProof/>
          <w:sz w:val="22"/>
          <w:szCs w:val="22"/>
          <w:lang w:val="en-SE" w:eastAsia="en-SE"/>
        </w:rPr>
        <w:tab/>
      </w:r>
      <w:r>
        <w:rPr>
          <w:noProof/>
        </w:rPr>
        <w:t>Solution #11: High-level solution on authentication for UE access to hosting network</w:t>
      </w:r>
      <w:r>
        <w:rPr>
          <w:noProof/>
        </w:rPr>
        <w:tab/>
      </w:r>
      <w:r>
        <w:rPr>
          <w:noProof/>
        </w:rPr>
        <w:fldChar w:fldCharType="begin"/>
      </w:r>
      <w:r>
        <w:rPr>
          <w:noProof/>
        </w:rPr>
        <w:instrText xml:space="preserve"> PAGEREF _Toc133224646 \h </w:instrText>
      </w:r>
      <w:r>
        <w:rPr>
          <w:noProof/>
        </w:rPr>
      </w:r>
      <w:r>
        <w:rPr>
          <w:noProof/>
        </w:rPr>
        <w:fldChar w:fldCharType="separate"/>
      </w:r>
      <w:r>
        <w:rPr>
          <w:noProof/>
        </w:rPr>
        <w:t>22</w:t>
      </w:r>
      <w:r>
        <w:rPr>
          <w:noProof/>
        </w:rPr>
        <w:fldChar w:fldCharType="end"/>
      </w:r>
    </w:p>
    <w:p w14:paraId="34259325" w14:textId="17AC0581" w:rsidR="00850BF0" w:rsidRDefault="00850BF0">
      <w:pPr>
        <w:pStyle w:val="TOC3"/>
        <w:rPr>
          <w:rFonts w:ascii="Calibri" w:hAnsi="Calibri"/>
          <w:noProof/>
          <w:sz w:val="22"/>
          <w:szCs w:val="22"/>
          <w:lang w:val="en-SE" w:eastAsia="en-SE"/>
        </w:rPr>
      </w:pPr>
      <w:r>
        <w:rPr>
          <w:noProof/>
        </w:rPr>
        <w:t>6.11.1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_Toc133224647 \h </w:instrText>
      </w:r>
      <w:r>
        <w:rPr>
          <w:noProof/>
        </w:rPr>
      </w:r>
      <w:r>
        <w:rPr>
          <w:noProof/>
        </w:rPr>
        <w:fldChar w:fldCharType="separate"/>
      </w:r>
      <w:r>
        <w:rPr>
          <w:noProof/>
        </w:rPr>
        <w:t>22</w:t>
      </w:r>
      <w:r>
        <w:rPr>
          <w:noProof/>
        </w:rPr>
        <w:fldChar w:fldCharType="end"/>
      </w:r>
    </w:p>
    <w:p w14:paraId="208ABA73" w14:textId="0D4DB1C6" w:rsidR="00850BF0" w:rsidRDefault="00850BF0">
      <w:pPr>
        <w:pStyle w:val="TOC3"/>
        <w:rPr>
          <w:rFonts w:ascii="Calibri" w:hAnsi="Calibri"/>
          <w:noProof/>
          <w:sz w:val="22"/>
          <w:szCs w:val="22"/>
          <w:lang w:val="en-SE" w:eastAsia="en-SE"/>
        </w:rPr>
      </w:pPr>
      <w:r>
        <w:rPr>
          <w:noProof/>
        </w:rPr>
        <w:t>6.11.2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_Toc133224648 \h </w:instrText>
      </w:r>
      <w:r>
        <w:rPr>
          <w:noProof/>
        </w:rPr>
      </w:r>
      <w:r>
        <w:rPr>
          <w:noProof/>
        </w:rPr>
        <w:fldChar w:fldCharType="separate"/>
      </w:r>
      <w:r>
        <w:rPr>
          <w:noProof/>
        </w:rPr>
        <w:t>23</w:t>
      </w:r>
      <w:r>
        <w:rPr>
          <w:noProof/>
        </w:rPr>
        <w:fldChar w:fldCharType="end"/>
      </w:r>
    </w:p>
    <w:p w14:paraId="051F969D" w14:textId="02965C62" w:rsidR="00850BF0" w:rsidRDefault="00850BF0">
      <w:pPr>
        <w:pStyle w:val="TOC3"/>
        <w:rPr>
          <w:rFonts w:ascii="Calibri" w:hAnsi="Calibri"/>
          <w:noProof/>
          <w:sz w:val="22"/>
          <w:szCs w:val="22"/>
          <w:lang w:val="en-SE" w:eastAsia="en-SE"/>
        </w:rPr>
      </w:pPr>
      <w:r>
        <w:rPr>
          <w:noProof/>
        </w:rPr>
        <w:t>6.11.3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_Toc133224649 \h </w:instrText>
      </w:r>
      <w:r>
        <w:rPr>
          <w:noProof/>
        </w:rPr>
      </w:r>
      <w:r>
        <w:rPr>
          <w:noProof/>
        </w:rPr>
        <w:fldChar w:fldCharType="separate"/>
      </w:r>
      <w:r>
        <w:rPr>
          <w:noProof/>
        </w:rPr>
        <w:t>23</w:t>
      </w:r>
      <w:r>
        <w:rPr>
          <w:noProof/>
        </w:rPr>
        <w:fldChar w:fldCharType="end"/>
      </w:r>
    </w:p>
    <w:p w14:paraId="27E1A76E" w14:textId="360C6AC2" w:rsidR="00850BF0" w:rsidRDefault="00850BF0">
      <w:pPr>
        <w:pStyle w:val="TOC3"/>
        <w:rPr>
          <w:rFonts w:ascii="Calibri" w:hAnsi="Calibri"/>
          <w:noProof/>
          <w:sz w:val="22"/>
          <w:szCs w:val="22"/>
          <w:lang w:val="en-SE" w:eastAsia="en-SE"/>
        </w:rPr>
      </w:pPr>
      <w:r>
        <w:rPr>
          <w:noProof/>
        </w:rPr>
        <w:t>6.11.4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_Toc133224650 \h </w:instrText>
      </w:r>
      <w:r>
        <w:rPr>
          <w:noProof/>
        </w:rPr>
      </w:r>
      <w:r>
        <w:rPr>
          <w:noProof/>
        </w:rPr>
        <w:fldChar w:fldCharType="separate"/>
      </w:r>
      <w:r>
        <w:rPr>
          <w:noProof/>
        </w:rPr>
        <w:t>23</w:t>
      </w:r>
      <w:r>
        <w:rPr>
          <w:noProof/>
        </w:rPr>
        <w:fldChar w:fldCharType="end"/>
      </w:r>
    </w:p>
    <w:p w14:paraId="16E0E8C0" w14:textId="43212285" w:rsidR="00850BF0" w:rsidRDefault="00850BF0">
      <w:pPr>
        <w:pStyle w:val="TOC2"/>
        <w:rPr>
          <w:rFonts w:ascii="Calibri" w:hAnsi="Calibri"/>
          <w:noProof/>
          <w:sz w:val="22"/>
          <w:szCs w:val="22"/>
          <w:lang w:val="en-SE" w:eastAsia="en-SE"/>
        </w:rPr>
      </w:pPr>
      <w:r>
        <w:rPr>
          <w:noProof/>
        </w:rPr>
        <w:t>6.12</w:t>
      </w:r>
      <w:r>
        <w:rPr>
          <w:rFonts w:ascii="Calibri" w:hAnsi="Calibri"/>
          <w:noProof/>
          <w:sz w:val="22"/>
          <w:szCs w:val="22"/>
          <w:lang w:val="en-SE" w:eastAsia="en-SE"/>
        </w:rPr>
        <w:tab/>
      </w:r>
      <w:r>
        <w:rPr>
          <w:noProof/>
        </w:rPr>
        <w:t>Solution #12: Localised service authentication through onboarding procedure and registration afterwards.</w:t>
      </w:r>
      <w:r>
        <w:rPr>
          <w:noProof/>
        </w:rPr>
        <w:tab/>
      </w:r>
      <w:r>
        <w:rPr>
          <w:noProof/>
        </w:rPr>
        <w:fldChar w:fldCharType="begin"/>
      </w:r>
      <w:r>
        <w:rPr>
          <w:noProof/>
        </w:rPr>
        <w:instrText xml:space="preserve"> PAGEREF _Toc133224651 \h </w:instrText>
      </w:r>
      <w:r>
        <w:rPr>
          <w:noProof/>
        </w:rPr>
      </w:r>
      <w:r>
        <w:rPr>
          <w:noProof/>
        </w:rPr>
        <w:fldChar w:fldCharType="separate"/>
      </w:r>
      <w:r>
        <w:rPr>
          <w:noProof/>
        </w:rPr>
        <w:t>23</w:t>
      </w:r>
      <w:r>
        <w:rPr>
          <w:noProof/>
        </w:rPr>
        <w:fldChar w:fldCharType="end"/>
      </w:r>
    </w:p>
    <w:p w14:paraId="4D4DD3A8" w14:textId="0EE4A078" w:rsidR="00850BF0" w:rsidRDefault="00850BF0">
      <w:pPr>
        <w:pStyle w:val="TOC3"/>
        <w:rPr>
          <w:rFonts w:ascii="Calibri" w:hAnsi="Calibri"/>
          <w:noProof/>
          <w:sz w:val="22"/>
          <w:szCs w:val="22"/>
          <w:lang w:val="en-SE" w:eastAsia="en-SE"/>
        </w:rPr>
      </w:pPr>
      <w:r>
        <w:rPr>
          <w:noProof/>
        </w:rPr>
        <w:t>6.12.1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_Toc133224652 \h </w:instrText>
      </w:r>
      <w:r>
        <w:rPr>
          <w:noProof/>
        </w:rPr>
      </w:r>
      <w:r>
        <w:rPr>
          <w:noProof/>
        </w:rPr>
        <w:fldChar w:fldCharType="separate"/>
      </w:r>
      <w:r>
        <w:rPr>
          <w:noProof/>
        </w:rPr>
        <w:t>23</w:t>
      </w:r>
      <w:r>
        <w:rPr>
          <w:noProof/>
        </w:rPr>
        <w:fldChar w:fldCharType="end"/>
      </w:r>
    </w:p>
    <w:p w14:paraId="3DBDBFEE" w14:textId="3CC1B9FC" w:rsidR="00850BF0" w:rsidRDefault="00850BF0">
      <w:pPr>
        <w:pStyle w:val="TOC3"/>
        <w:rPr>
          <w:rFonts w:ascii="Calibri" w:hAnsi="Calibri"/>
          <w:noProof/>
          <w:sz w:val="22"/>
          <w:szCs w:val="22"/>
          <w:lang w:val="en-SE" w:eastAsia="en-SE"/>
        </w:rPr>
      </w:pPr>
      <w:r>
        <w:rPr>
          <w:noProof/>
        </w:rPr>
        <w:t>6.12.2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_Toc133224653 \h </w:instrText>
      </w:r>
      <w:r>
        <w:rPr>
          <w:noProof/>
        </w:rPr>
      </w:r>
      <w:r>
        <w:rPr>
          <w:noProof/>
        </w:rPr>
        <w:fldChar w:fldCharType="separate"/>
      </w:r>
      <w:r>
        <w:rPr>
          <w:noProof/>
        </w:rPr>
        <w:t>24</w:t>
      </w:r>
      <w:r>
        <w:rPr>
          <w:noProof/>
        </w:rPr>
        <w:fldChar w:fldCharType="end"/>
      </w:r>
    </w:p>
    <w:p w14:paraId="3378D684" w14:textId="19DA5BE8" w:rsidR="00850BF0" w:rsidRDefault="00850BF0">
      <w:pPr>
        <w:pStyle w:val="TOC3"/>
        <w:rPr>
          <w:rFonts w:ascii="Calibri" w:hAnsi="Calibri"/>
          <w:noProof/>
          <w:sz w:val="22"/>
          <w:szCs w:val="22"/>
          <w:lang w:val="en-SE" w:eastAsia="en-SE"/>
        </w:rPr>
      </w:pPr>
      <w:r>
        <w:rPr>
          <w:noProof/>
        </w:rPr>
        <w:t>6.12.3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_Toc133224654 \h </w:instrText>
      </w:r>
      <w:r>
        <w:rPr>
          <w:noProof/>
        </w:rPr>
      </w:r>
      <w:r>
        <w:rPr>
          <w:noProof/>
        </w:rPr>
        <w:fldChar w:fldCharType="separate"/>
      </w:r>
      <w:r>
        <w:rPr>
          <w:noProof/>
        </w:rPr>
        <w:t>24</w:t>
      </w:r>
      <w:r>
        <w:rPr>
          <w:noProof/>
        </w:rPr>
        <w:fldChar w:fldCharType="end"/>
      </w:r>
    </w:p>
    <w:p w14:paraId="3DCA639D" w14:textId="4395F125" w:rsidR="00850BF0" w:rsidRDefault="00850BF0">
      <w:pPr>
        <w:pStyle w:val="TOC3"/>
        <w:rPr>
          <w:rFonts w:ascii="Calibri" w:hAnsi="Calibri"/>
          <w:noProof/>
          <w:sz w:val="22"/>
          <w:szCs w:val="22"/>
          <w:lang w:val="en-SE" w:eastAsia="en-SE"/>
        </w:rPr>
      </w:pPr>
      <w:r w:rsidRPr="003C6CAF">
        <w:rPr>
          <w:rFonts w:eastAsia="PMingLiU"/>
          <w:noProof/>
        </w:rPr>
        <w:t>6.12.4</w:t>
      </w:r>
      <w:r>
        <w:rPr>
          <w:rFonts w:ascii="Calibri" w:hAnsi="Calibri"/>
          <w:noProof/>
          <w:sz w:val="22"/>
          <w:szCs w:val="22"/>
          <w:lang w:val="en-SE" w:eastAsia="en-SE"/>
        </w:rPr>
        <w:tab/>
      </w:r>
      <w:r w:rsidRPr="003C6CAF">
        <w:rPr>
          <w:rFonts w:eastAsia="PMingLiU"/>
          <w:noProof/>
        </w:rPr>
        <w:t>Evaluation</w:t>
      </w:r>
      <w:r>
        <w:rPr>
          <w:noProof/>
        </w:rPr>
        <w:tab/>
      </w:r>
      <w:r>
        <w:rPr>
          <w:noProof/>
        </w:rPr>
        <w:fldChar w:fldCharType="begin"/>
      </w:r>
      <w:r>
        <w:rPr>
          <w:noProof/>
        </w:rPr>
        <w:instrText xml:space="preserve"> PAGEREF _Toc133224655 \h </w:instrText>
      </w:r>
      <w:r>
        <w:rPr>
          <w:noProof/>
        </w:rPr>
      </w:r>
      <w:r>
        <w:rPr>
          <w:noProof/>
        </w:rPr>
        <w:fldChar w:fldCharType="separate"/>
      </w:r>
      <w:r>
        <w:rPr>
          <w:noProof/>
        </w:rPr>
        <w:t>24</w:t>
      </w:r>
      <w:r>
        <w:rPr>
          <w:noProof/>
        </w:rPr>
        <w:fldChar w:fldCharType="end"/>
      </w:r>
    </w:p>
    <w:p w14:paraId="185C59D3" w14:textId="639239E6" w:rsidR="00850BF0" w:rsidRDefault="00850BF0">
      <w:pPr>
        <w:pStyle w:val="TOC2"/>
        <w:rPr>
          <w:rFonts w:ascii="Calibri" w:hAnsi="Calibri"/>
          <w:noProof/>
          <w:sz w:val="22"/>
          <w:szCs w:val="22"/>
          <w:lang w:val="en-SE" w:eastAsia="en-SE"/>
        </w:rPr>
      </w:pPr>
      <w:r>
        <w:rPr>
          <w:noProof/>
        </w:rPr>
        <w:t>6.13</w:t>
      </w:r>
      <w:r>
        <w:rPr>
          <w:rFonts w:ascii="Calibri" w:hAnsi="Calibri"/>
          <w:noProof/>
          <w:sz w:val="22"/>
          <w:szCs w:val="22"/>
          <w:lang w:val="en-SE" w:eastAsia="en-SE"/>
        </w:rPr>
        <w:tab/>
      </w:r>
      <w:r>
        <w:rPr>
          <w:noProof/>
        </w:rPr>
        <w:t>Solution #13: Home network primary authentication – secondary authentication towards localised service</w:t>
      </w:r>
      <w:r>
        <w:rPr>
          <w:noProof/>
        </w:rPr>
        <w:tab/>
      </w:r>
      <w:r>
        <w:rPr>
          <w:noProof/>
        </w:rPr>
        <w:fldChar w:fldCharType="begin"/>
      </w:r>
      <w:r>
        <w:rPr>
          <w:noProof/>
        </w:rPr>
        <w:instrText xml:space="preserve"> PAGEREF _Toc133224656 \h </w:instrText>
      </w:r>
      <w:r>
        <w:rPr>
          <w:noProof/>
        </w:rPr>
      </w:r>
      <w:r>
        <w:rPr>
          <w:noProof/>
        </w:rPr>
        <w:fldChar w:fldCharType="separate"/>
      </w:r>
      <w:r>
        <w:rPr>
          <w:noProof/>
        </w:rPr>
        <w:t>25</w:t>
      </w:r>
      <w:r>
        <w:rPr>
          <w:noProof/>
        </w:rPr>
        <w:fldChar w:fldCharType="end"/>
      </w:r>
    </w:p>
    <w:p w14:paraId="29EEBAB0" w14:textId="0AD00AB9" w:rsidR="00850BF0" w:rsidRDefault="00850BF0">
      <w:pPr>
        <w:pStyle w:val="TOC3"/>
        <w:rPr>
          <w:rFonts w:ascii="Calibri" w:hAnsi="Calibri"/>
          <w:noProof/>
          <w:sz w:val="22"/>
          <w:szCs w:val="22"/>
          <w:lang w:val="en-SE" w:eastAsia="en-SE"/>
        </w:rPr>
      </w:pPr>
      <w:r>
        <w:rPr>
          <w:noProof/>
        </w:rPr>
        <w:t>6.13.1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_Toc133224657 \h </w:instrText>
      </w:r>
      <w:r>
        <w:rPr>
          <w:noProof/>
        </w:rPr>
      </w:r>
      <w:r>
        <w:rPr>
          <w:noProof/>
        </w:rPr>
        <w:fldChar w:fldCharType="separate"/>
      </w:r>
      <w:r>
        <w:rPr>
          <w:noProof/>
        </w:rPr>
        <w:t>25</w:t>
      </w:r>
      <w:r>
        <w:rPr>
          <w:noProof/>
        </w:rPr>
        <w:fldChar w:fldCharType="end"/>
      </w:r>
    </w:p>
    <w:p w14:paraId="467CACE8" w14:textId="6ADE0751" w:rsidR="00850BF0" w:rsidRDefault="00850BF0">
      <w:pPr>
        <w:pStyle w:val="TOC3"/>
        <w:rPr>
          <w:rFonts w:ascii="Calibri" w:hAnsi="Calibri"/>
          <w:noProof/>
          <w:sz w:val="22"/>
          <w:szCs w:val="22"/>
          <w:lang w:val="en-SE" w:eastAsia="en-SE"/>
        </w:rPr>
      </w:pPr>
      <w:r>
        <w:rPr>
          <w:noProof/>
        </w:rPr>
        <w:t>6.13.2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_Toc133224658 \h </w:instrText>
      </w:r>
      <w:r>
        <w:rPr>
          <w:noProof/>
        </w:rPr>
      </w:r>
      <w:r>
        <w:rPr>
          <w:noProof/>
        </w:rPr>
        <w:fldChar w:fldCharType="separate"/>
      </w:r>
      <w:r>
        <w:rPr>
          <w:noProof/>
        </w:rPr>
        <w:t>25</w:t>
      </w:r>
      <w:r>
        <w:rPr>
          <w:noProof/>
        </w:rPr>
        <w:fldChar w:fldCharType="end"/>
      </w:r>
    </w:p>
    <w:p w14:paraId="3802183F" w14:textId="218569C1" w:rsidR="00850BF0" w:rsidRDefault="00850BF0">
      <w:pPr>
        <w:pStyle w:val="TOC3"/>
        <w:rPr>
          <w:rFonts w:ascii="Calibri" w:hAnsi="Calibri"/>
          <w:noProof/>
          <w:sz w:val="22"/>
          <w:szCs w:val="22"/>
          <w:lang w:val="en-SE" w:eastAsia="en-SE"/>
        </w:rPr>
      </w:pPr>
      <w:r>
        <w:rPr>
          <w:noProof/>
        </w:rPr>
        <w:t>6.13.3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_Toc133224659 \h </w:instrText>
      </w:r>
      <w:r>
        <w:rPr>
          <w:noProof/>
        </w:rPr>
      </w:r>
      <w:r>
        <w:rPr>
          <w:noProof/>
        </w:rPr>
        <w:fldChar w:fldCharType="separate"/>
      </w:r>
      <w:r>
        <w:rPr>
          <w:noProof/>
        </w:rPr>
        <w:t>25</w:t>
      </w:r>
      <w:r>
        <w:rPr>
          <w:noProof/>
        </w:rPr>
        <w:fldChar w:fldCharType="end"/>
      </w:r>
    </w:p>
    <w:p w14:paraId="43690C2B" w14:textId="1288D220" w:rsidR="00850BF0" w:rsidRDefault="00850BF0">
      <w:pPr>
        <w:pStyle w:val="TOC3"/>
        <w:rPr>
          <w:rFonts w:ascii="Calibri" w:hAnsi="Calibri"/>
          <w:noProof/>
          <w:sz w:val="22"/>
          <w:szCs w:val="22"/>
          <w:lang w:val="en-SE" w:eastAsia="en-SE"/>
        </w:rPr>
      </w:pPr>
      <w:r w:rsidRPr="003C6CAF">
        <w:rPr>
          <w:rFonts w:eastAsia="PMingLiU"/>
          <w:noProof/>
        </w:rPr>
        <w:t>6.13.4</w:t>
      </w:r>
      <w:r>
        <w:rPr>
          <w:rFonts w:ascii="Calibri" w:hAnsi="Calibri"/>
          <w:noProof/>
          <w:sz w:val="22"/>
          <w:szCs w:val="22"/>
          <w:lang w:val="en-SE" w:eastAsia="en-SE"/>
        </w:rPr>
        <w:tab/>
      </w:r>
      <w:r w:rsidRPr="003C6CAF">
        <w:rPr>
          <w:rFonts w:eastAsia="PMingLiU"/>
          <w:noProof/>
        </w:rPr>
        <w:t>Evaluation</w:t>
      </w:r>
      <w:r>
        <w:rPr>
          <w:noProof/>
        </w:rPr>
        <w:tab/>
      </w:r>
      <w:r>
        <w:rPr>
          <w:noProof/>
        </w:rPr>
        <w:fldChar w:fldCharType="begin"/>
      </w:r>
      <w:r>
        <w:rPr>
          <w:noProof/>
        </w:rPr>
        <w:instrText xml:space="preserve"> PAGEREF _Toc133224660 \h </w:instrText>
      </w:r>
      <w:r>
        <w:rPr>
          <w:noProof/>
        </w:rPr>
      </w:r>
      <w:r>
        <w:rPr>
          <w:noProof/>
        </w:rPr>
        <w:fldChar w:fldCharType="separate"/>
      </w:r>
      <w:r>
        <w:rPr>
          <w:noProof/>
        </w:rPr>
        <w:t>26</w:t>
      </w:r>
      <w:r>
        <w:rPr>
          <w:noProof/>
        </w:rPr>
        <w:fldChar w:fldCharType="end"/>
      </w:r>
    </w:p>
    <w:p w14:paraId="30049AF3" w14:textId="1A6CB5B1" w:rsidR="00850BF0" w:rsidRDefault="00850BF0">
      <w:pPr>
        <w:pStyle w:val="TOC2"/>
        <w:rPr>
          <w:rFonts w:ascii="Calibri" w:hAnsi="Calibri"/>
          <w:noProof/>
          <w:sz w:val="22"/>
          <w:szCs w:val="22"/>
          <w:lang w:val="en-SE" w:eastAsia="en-SE"/>
        </w:rPr>
      </w:pPr>
      <w:r>
        <w:rPr>
          <w:noProof/>
        </w:rPr>
        <w:t>6.14</w:t>
      </w:r>
      <w:r>
        <w:rPr>
          <w:rFonts w:ascii="Calibri" w:hAnsi="Calibri"/>
          <w:noProof/>
          <w:sz w:val="22"/>
          <w:szCs w:val="22"/>
          <w:lang w:val="en-SE" w:eastAsia="en-SE"/>
        </w:rPr>
        <w:tab/>
      </w:r>
      <w:r>
        <w:rPr>
          <w:noProof/>
        </w:rPr>
        <w:t>Solution #14: NSWO support in SNPN using any key-generating EAP-method for SNPN using CH AUSF/UDM</w:t>
      </w:r>
      <w:r>
        <w:rPr>
          <w:noProof/>
        </w:rPr>
        <w:tab/>
      </w:r>
      <w:r>
        <w:rPr>
          <w:noProof/>
        </w:rPr>
        <w:fldChar w:fldCharType="begin"/>
      </w:r>
      <w:r>
        <w:rPr>
          <w:noProof/>
        </w:rPr>
        <w:instrText xml:space="preserve"> PAGEREF _Toc133224661 \h </w:instrText>
      </w:r>
      <w:r>
        <w:rPr>
          <w:noProof/>
        </w:rPr>
      </w:r>
      <w:r>
        <w:rPr>
          <w:noProof/>
        </w:rPr>
        <w:fldChar w:fldCharType="separate"/>
      </w:r>
      <w:r>
        <w:rPr>
          <w:noProof/>
        </w:rPr>
        <w:t>26</w:t>
      </w:r>
      <w:r>
        <w:rPr>
          <w:noProof/>
        </w:rPr>
        <w:fldChar w:fldCharType="end"/>
      </w:r>
    </w:p>
    <w:p w14:paraId="3BB92123" w14:textId="796F0805" w:rsidR="00850BF0" w:rsidRDefault="00850BF0">
      <w:pPr>
        <w:pStyle w:val="TOC3"/>
        <w:rPr>
          <w:rFonts w:ascii="Calibri" w:hAnsi="Calibri"/>
          <w:noProof/>
          <w:sz w:val="22"/>
          <w:szCs w:val="22"/>
          <w:lang w:val="en-SE" w:eastAsia="en-SE"/>
        </w:rPr>
      </w:pPr>
      <w:r>
        <w:rPr>
          <w:noProof/>
        </w:rPr>
        <w:t>6.14.1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_Toc133224662 \h </w:instrText>
      </w:r>
      <w:r>
        <w:rPr>
          <w:noProof/>
        </w:rPr>
      </w:r>
      <w:r>
        <w:rPr>
          <w:noProof/>
        </w:rPr>
        <w:fldChar w:fldCharType="separate"/>
      </w:r>
      <w:r>
        <w:rPr>
          <w:noProof/>
        </w:rPr>
        <w:t>26</w:t>
      </w:r>
      <w:r>
        <w:rPr>
          <w:noProof/>
        </w:rPr>
        <w:fldChar w:fldCharType="end"/>
      </w:r>
    </w:p>
    <w:p w14:paraId="483912C8" w14:textId="467DE607" w:rsidR="00850BF0" w:rsidRDefault="00850BF0">
      <w:pPr>
        <w:pStyle w:val="TOC3"/>
        <w:rPr>
          <w:rFonts w:ascii="Calibri" w:hAnsi="Calibri"/>
          <w:noProof/>
          <w:sz w:val="22"/>
          <w:szCs w:val="22"/>
          <w:lang w:val="en-SE" w:eastAsia="en-SE"/>
        </w:rPr>
      </w:pPr>
      <w:r>
        <w:rPr>
          <w:noProof/>
        </w:rPr>
        <w:t>6.14.2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_Toc133224663 \h </w:instrText>
      </w:r>
      <w:r>
        <w:rPr>
          <w:noProof/>
        </w:rPr>
      </w:r>
      <w:r>
        <w:rPr>
          <w:noProof/>
        </w:rPr>
        <w:fldChar w:fldCharType="separate"/>
      </w:r>
      <w:r>
        <w:rPr>
          <w:noProof/>
        </w:rPr>
        <w:t>26</w:t>
      </w:r>
      <w:r>
        <w:rPr>
          <w:noProof/>
        </w:rPr>
        <w:fldChar w:fldCharType="end"/>
      </w:r>
    </w:p>
    <w:p w14:paraId="50925F0B" w14:textId="2CDA993C" w:rsidR="00850BF0" w:rsidRDefault="00850BF0">
      <w:pPr>
        <w:pStyle w:val="TOC3"/>
        <w:rPr>
          <w:rFonts w:ascii="Calibri" w:hAnsi="Calibri"/>
          <w:noProof/>
          <w:sz w:val="22"/>
          <w:szCs w:val="22"/>
          <w:lang w:val="en-SE" w:eastAsia="en-SE"/>
        </w:rPr>
      </w:pPr>
      <w:r>
        <w:rPr>
          <w:noProof/>
        </w:rPr>
        <w:t>6.14.3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_Toc133224664 \h </w:instrText>
      </w:r>
      <w:r>
        <w:rPr>
          <w:noProof/>
        </w:rPr>
      </w:r>
      <w:r>
        <w:rPr>
          <w:noProof/>
        </w:rPr>
        <w:fldChar w:fldCharType="separate"/>
      </w:r>
      <w:r>
        <w:rPr>
          <w:noProof/>
        </w:rPr>
        <w:t>27</w:t>
      </w:r>
      <w:r>
        <w:rPr>
          <w:noProof/>
        </w:rPr>
        <w:fldChar w:fldCharType="end"/>
      </w:r>
    </w:p>
    <w:p w14:paraId="1A55016A" w14:textId="561A19D3" w:rsidR="00850BF0" w:rsidRDefault="00850BF0">
      <w:pPr>
        <w:pStyle w:val="TOC3"/>
        <w:rPr>
          <w:rFonts w:ascii="Calibri" w:hAnsi="Calibri"/>
          <w:noProof/>
          <w:sz w:val="22"/>
          <w:szCs w:val="22"/>
          <w:lang w:val="en-SE" w:eastAsia="en-SE"/>
        </w:rPr>
      </w:pPr>
      <w:r>
        <w:rPr>
          <w:noProof/>
        </w:rPr>
        <w:t>6.14.4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_Toc133224665 \h </w:instrText>
      </w:r>
      <w:r>
        <w:rPr>
          <w:noProof/>
        </w:rPr>
      </w:r>
      <w:r>
        <w:rPr>
          <w:noProof/>
        </w:rPr>
        <w:fldChar w:fldCharType="separate"/>
      </w:r>
      <w:r>
        <w:rPr>
          <w:noProof/>
        </w:rPr>
        <w:t>27</w:t>
      </w:r>
      <w:r>
        <w:rPr>
          <w:noProof/>
        </w:rPr>
        <w:fldChar w:fldCharType="end"/>
      </w:r>
    </w:p>
    <w:p w14:paraId="4A23FFDF" w14:textId="5DF73FB0" w:rsidR="00850BF0" w:rsidRDefault="00850BF0">
      <w:pPr>
        <w:pStyle w:val="TOC2"/>
        <w:rPr>
          <w:rFonts w:ascii="Calibri" w:hAnsi="Calibri"/>
          <w:noProof/>
          <w:sz w:val="22"/>
          <w:szCs w:val="22"/>
          <w:lang w:val="en-SE" w:eastAsia="en-SE"/>
        </w:rPr>
      </w:pPr>
      <w:r>
        <w:rPr>
          <w:noProof/>
        </w:rPr>
        <w:t>6.15</w:t>
      </w:r>
      <w:r>
        <w:rPr>
          <w:rFonts w:ascii="Calibri" w:hAnsi="Calibri"/>
          <w:noProof/>
          <w:sz w:val="22"/>
          <w:szCs w:val="22"/>
          <w:lang w:val="en-SE" w:eastAsia="en-SE"/>
        </w:rPr>
        <w:tab/>
      </w:r>
      <w:r>
        <w:rPr>
          <w:noProof/>
        </w:rPr>
        <w:t>Solution #15: NSWO using SNPN credentials from CH AAA</w:t>
      </w:r>
      <w:r>
        <w:rPr>
          <w:noProof/>
        </w:rPr>
        <w:tab/>
      </w:r>
      <w:r>
        <w:rPr>
          <w:noProof/>
        </w:rPr>
        <w:fldChar w:fldCharType="begin"/>
      </w:r>
      <w:r>
        <w:rPr>
          <w:noProof/>
        </w:rPr>
        <w:instrText xml:space="preserve"> PAGEREF _Toc133224666 \h </w:instrText>
      </w:r>
      <w:r>
        <w:rPr>
          <w:noProof/>
        </w:rPr>
      </w:r>
      <w:r>
        <w:rPr>
          <w:noProof/>
        </w:rPr>
        <w:fldChar w:fldCharType="separate"/>
      </w:r>
      <w:r>
        <w:rPr>
          <w:noProof/>
        </w:rPr>
        <w:t>27</w:t>
      </w:r>
      <w:r>
        <w:rPr>
          <w:noProof/>
        </w:rPr>
        <w:fldChar w:fldCharType="end"/>
      </w:r>
    </w:p>
    <w:p w14:paraId="621BE8F9" w14:textId="4E954B86" w:rsidR="00850BF0" w:rsidRDefault="00850BF0">
      <w:pPr>
        <w:pStyle w:val="TOC3"/>
        <w:rPr>
          <w:rFonts w:ascii="Calibri" w:hAnsi="Calibri"/>
          <w:noProof/>
          <w:sz w:val="22"/>
          <w:szCs w:val="22"/>
          <w:lang w:val="en-SE" w:eastAsia="en-SE"/>
        </w:rPr>
      </w:pPr>
      <w:r>
        <w:rPr>
          <w:noProof/>
        </w:rPr>
        <w:t>6.15.1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_Toc133224667 \h </w:instrText>
      </w:r>
      <w:r>
        <w:rPr>
          <w:noProof/>
        </w:rPr>
      </w:r>
      <w:r>
        <w:rPr>
          <w:noProof/>
        </w:rPr>
        <w:fldChar w:fldCharType="separate"/>
      </w:r>
      <w:r>
        <w:rPr>
          <w:noProof/>
        </w:rPr>
        <w:t>27</w:t>
      </w:r>
      <w:r>
        <w:rPr>
          <w:noProof/>
        </w:rPr>
        <w:fldChar w:fldCharType="end"/>
      </w:r>
    </w:p>
    <w:p w14:paraId="63C585ED" w14:textId="2A5BFEBB" w:rsidR="00850BF0" w:rsidRDefault="00850BF0">
      <w:pPr>
        <w:pStyle w:val="TOC3"/>
        <w:rPr>
          <w:rFonts w:ascii="Calibri" w:hAnsi="Calibri"/>
          <w:noProof/>
          <w:sz w:val="22"/>
          <w:szCs w:val="22"/>
          <w:lang w:val="en-SE" w:eastAsia="en-SE"/>
        </w:rPr>
      </w:pPr>
      <w:r>
        <w:rPr>
          <w:noProof/>
        </w:rPr>
        <w:t>6.15.2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_Toc133224668 \h </w:instrText>
      </w:r>
      <w:r>
        <w:rPr>
          <w:noProof/>
        </w:rPr>
      </w:r>
      <w:r>
        <w:rPr>
          <w:noProof/>
        </w:rPr>
        <w:fldChar w:fldCharType="separate"/>
      </w:r>
      <w:r>
        <w:rPr>
          <w:noProof/>
        </w:rPr>
        <w:t>27</w:t>
      </w:r>
      <w:r>
        <w:rPr>
          <w:noProof/>
        </w:rPr>
        <w:fldChar w:fldCharType="end"/>
      </w:r>
    </w:p>
    <w:p w14:paraId="2BAFBD66" w14:textId="36FE4766" w:rsidR="00850BF0" w:rsidRDefault="00850BF0">
      <w:pPr>
        <w:pStyle w:val="TOC3"/>
        <w:rPr>
          <w:rFonts w:ascii="Calibri" w:hAnsi="Calibri"/>
          <w:noProof/>
          <w:sz w:val="22"/>
          <w:szCs w:val="22"/>
          <w:lang w:val="en-SE" w:eastAsia="en-SE"/>
        </w:rPr>
      </w:pPr>
      <w:r>
        <w:rPr>
          <w:noProof/>
        </w:rPr>
        <w:t>6.15.3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_Toc133224669 \h </w:instrText>
      </w:r>
      <w:r>
        <w:rPr>
          <w:noProof/>
        </w:rPr>
      </w:r>
      <w:r>
        <w:rPr>
          <w:noProof/>
        </w:rPr>
        <w:fldChar w:fldCharType="separate"/>
      </w:r>
      <w:r>
        <w:rPr>
          <w:noProof/>
        </w:rPr>
        <w:t>27</w:t>
      </w:r>
      <w:r>
        <w:rPr>
          <w:noProof/>
        </w:rPr>
        <w:fldChar w:fldCharType="end"/>
      </w:r>
    </w:p>
    <w:p w14:paraId="1001C5E7" w14:textId="6AD9BDF0" w:rsidR="00850BF0" w:rsidRDefault="00850BF0">
      <w:pPr>
        <w:pStyle w:val="TOC3"/>
        <w:rPr>
          <w:rFonts w:ascii="Calibri" w:hAnsi="Calibri"/>
          <w:noProof/>
          <w:sz w:val="22"/>
          <w:szCs w:val="22"/>
          <w:lang w:val="en-SE" w:eastAsia="en-SE"/>
        </w:rPr>
      </w:pPr>
      <w:r>
        <w:rPr>
          <w:noProof/>
        </w:rPr>
        <w:t>6.15.4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_Toc133224670 \h </w:instrText>
      </w:r>
      <w:r>
        <w:rPr>
          <w:noProof/>
        </w:rPr>
      </w:r>
      <w:r>
        <w:rPr>
          <w:noProof/>
        </w:rPr>
        <w:fldChar w:fldCharType="separate"/>
      </w:r>
      <w:r>
        <w:rPr>
          <w:noProof/>
        </w:rPr>
        <w:t>27</w:t>
      </w:r>
      <w:r>
        <w:rPr>
          <w:noProof/>
        </w:rPr>
        <w:fldChar w:fldCharType="end"/>
      </w:r>
    </w:p>
    <w:p w14:paraId="2F11EC36" w14:textId="6DA25EF7" w:rsidR="00850BF0" w:rsidRDefault="00850BF0">
      <w:pPr>
        <w:pStyle w:val="TOC2"/>
        <w:rPr>
          <w:rFonts w:ascii="Calibri" w:hAnsi="Calibri"/>
          <w:noProof/>
          <w:sz w:val="22"/>
          <w:szCs w:val="22"/>
          <w:lang w:val="en-SE" w:eastAsia="en-SE"/>
        </w:rPr>
      </w:pPr>
      <w:r>
        <w:rPr>
          <w:noProof/>
        </w:rPr>
        <w:t>6.16</w:t>
      </w:r>
      <w:r>
        <w:rPr>
          <w:rFonts w:ascii="Calibri" w:hAnsi="Calibri"/>
          <w:noProof/>
          <w:sz w:val="22"/>
          <w:szCs w:val="22"/>
          <w:lang w:val="en-SE" w:eastAsia="en-SE"/>
        </w:rPr>
        <w:tab/>
      </w:r>
      <w:r>
        <w:rPr>
          <w:noProof/>
        </w:rPr>
        <w:t>Solution #16: Localized Service related authentication and network access</w:t>
      </w:r>
      <w:r>
        <w:rPr>
          <w:noProof/>
        </w:rPr>
        <w:tab/>
      </w:r>
      <w:r>
        <w:rPr>
          <w:noProof/>
        </w:rPr>
        <w:fldChar w:fldCharType="begin"/>
      </w:r>
      <w:r>
        <w:rPr>
          <w:noProof/>
        </w:rPr>
        <w:instrText xml:space="preserve"> PAGEREF _Toc133224671 \h </w:instrText>
      </w:r>
      <w:r>
        <w:rPr>
          <w:noProof/>
        </w:rPr>
      </w:r>
      <w:r>
        <w:rPr>
          <w:noProof/>
        </w:rPr>
        <w:fldChar w:fldCharType="separate"/>
      </w:r>
      <w:r>
        <w:rPr>
          <w:noProof/>
        </w:rPr>
        <w:t>28</w:t>
      </w:r>
      <w:r>
        <w:rPr>
          <w:noProof/>
        </w:rPr>
        <w:fldChar w:fldCharType="end"/>
      </w:r>
    </w:p>
    <w:p w14:paraId="5D9F9D6C" w14:textId="0A13308C" w:rsidR="00850BF0" w:rsidRDefault="00850BF0">
      <w:pPr>
        <w:pStyle w:val="TOC3"/>
        <w:rPr>
          <w:rFonts w:ascii="Calibri" w:hAnsi="Calibri"/>
          <w:noProof/>
          <w:sz w:val="22"/>
          <w:szCs w:val="22"/>
          <w:lang w:val="en-SE" w:eastAsia="en-SE"/>
        </w:rPr>
      </w:pPr>
      <w:r>
        <w:rPr>
          <w:noProof/>
        </w:rPr>
        <w:t>6.16.1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_Toc133224672 \h </w:instrText>
      </w:r>
      <w:r>
        <w:rPr>
          <w:noProof/>
        </w:rPr>
      </w:r>
      <w:r>
        <w:rPr>
          <w:noProof/>
        </w:rPr>
        <w:fldChar w:fldCharType="separate"/>
      </w:r>
      <w:r>
        <w:rPr>
          <w:noProof/>
        </w:rPr>
        <w:t>28</w:t>
      </w:r>
      <w:r>
        <w:rPr>
          <w:noProof/>
        </w:rPr>
        <w:fldChar w:fldCharType="end"/>
      </w:r>
    </w:p>
    <w:p w14:paraId="4F670EDA" w14:textId="796A4C23" w:rsidR="00850BF0" w:rsidRDefault="00850BF0">
      <w:pPr>
        <w:pStyle w:val="TOC3"/>
        <w:rPr>
          <w:rFonts w:ascii="Calibri" w:hAnsi="Calibri"/>
          <w:noProof/>
          <w:sz w:val="22"/>
          <w:szCs w:val="22"/>
          <w:lang w:val="en-SE" w:eastAsia="en-SE"/>
        </w:rPr>
      </w:pPr>
      <w:r>
        <w:rPr>
          <w:noProof/>
        </w:rPr>
        <w:t>6.16.2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_Toc133224673 \h </w:instrText>
      </w:r>
      <w:r>
        <w:rPr>
          <w:noProof/>
        </w:rPr>
      </w:r>
      <w:r>
        <w:rPr>
          <w:noProof/>
        </w:rPr>
        <w:fldChar w:fldCharType="separate"/>
      </w:r>
      <w:r>
        <w:rPr>
          <w:noProof/>
        </w:rPr>
        <w:t>28</w:t>
      </w:r>
      <w:r>
        <w:rPr>
          <w:noProof/>
        </w:rPr>
        <w:fldChar w:fldCharType="end"/>
      </w:r>
    </w:p>
    <w:p w14:paraId="3FB19A23" w14:textId="555F902B" w:rsidR="00850BF0" w:rsidRDefault="00850BF0">
      <w:pPr>
        <w:pStyle w:val="TOC3"/>
        <w:rPr>
          <w:rFonts w:ascii="Calibri" w:hAnsi="Calibri"/>
          <w:noProof/>
          <w:sz w:val="22"/>
          <w:szCs w:val="22"/>
          <w:lang w:val="en-SE" w:eastAsia="en-SE"/>
        </w:rPr>
      </w:pPr>
      <w:r>
        <w:rPr>
          <w:noProof/>
        </w:rPr>
        <w:t>6.16.3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_Toc133224674 \h </w:instrText>
      </w:r>
      <w:r>
        <w:rPr>
          <w:noProof/>
        </w:rPr>
      </w:r>
      <w:r>
        <w:rPr>
          <w:noProof/>
        </w:rPr>
        <w:fldChar w:fldCharType="separate"/>
      </w:r>
      <w:r>
        <w:rPr>
          <w:noProof/>
        </w:rPr>
        <w:t>29</w:t>
      </w:r>
      <w:r>
        <w:rPr>
          <w:noProof/>
        </w:rPr>
        <w:fldChar w:fldCharType="end"/>
      </w:r>
    </w:p>
    <w:p w14:paraId="1B72FB7F" w14:textId="1E2175D4" w:rsidR="00850BF0" w:rsidRDefault="00850BF0">
      <w:pPr>
        <w:pStyle w:val="TOC3"/>
        <w:rPr>
          <w:rFonts w:ascii="Calibri" w:hAnsi="Calibri"/>
          <w:noProof/>
          <w:sz w:val="22"/>
          <w:szCs w:val="22"/>
          <w:lang w:val="en-SE" w:eastAsia="en-SE"/>
        </w:rPr>
      </w:pPr>
      <w:r>
        <w:rPr>
          <w:noProof/>
        </w:rPr>
        <w:t>6.16.4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_Toc133224675 \h </w:instrText>
      </w:r>
      <w:r>
        <w:rPr>
          <w:noProof/>
        </w:rPr>
      </w:r>
      <w:r>
        <w:rPr>
          <w:noProof/>
        </w:rPr>
        <w:fldChar w:fldCharType="separate"/>
      </w:r>
      <w:r>
        <w:rPr>
          <w:noProof/>
        </w:rPr>
        <w:t>29</w:t>
      </w:r>
      <w:r>
        <w:rPr>
          <w:noProof/>
        </w:rPr>
        <w:fldChar w:fldCharType="end"/>
      </w:r>
    </w:p>
    <w:p w14:paraId="2526F541" w14:textId="017B3A41" w:rsidR="00850BF0" w:rsidRDefault="00850BF0">
      <w:pPr>
        <w:pStyle w:val="TOC2"/>
        <w:rPr>
          <w:rFonts w:ascii="Calibri" w:hAnsi="Calibri"/>
          <w:noProof/>
          <w:sz w:val="22"/>
          <w:szCs w:val="22"/>
          <w:lang w:val="en-SE" w:eastAsia="en-SE"/>
        </w:rPr>
      </w:pPr>
      <w:r>
        <w:rPr>
          <w:noProof/>
        </w:rPr>
        <w:t>6.17</w:t>
      </w:r>
      <w:r>
        <w:rPr>
          <w:rFonts w:ascii="Calibri" w:hAnsi="Calibri"/>
          <w:noProof/>
          <w:sz w:val="22"/>
          <w:szCs w:val="22"/>
          <w:lang w:val="en-SE" w:eastAsia="en-SE"/>
        </w:rPr>
        <w:tab/>
      </w:r>
      <w:r>
        <w:rPr>
          <w:noProof/>
        </w:rPr>
        <w:t xml:space="preserve">Solution #17: Authentication for UE to </w:t>
      </w:r>
      <w:r w:rsidRPr="003C6CAF">
        <w:rPr>
          <w:noProof/>
          <w:lang w:val="en-US" w:eastAsia="zh-CN"/>
        </w:rPr>
        <w:t xml:space="preserve">access </w:t>
      </w:r>
      <w:r>
        <w:rPr>
          <w:noProof/>
        </w:rPr>
        <w:t>hosting network</w:t>
      </w:r>
      <w:r w:rsidRPr="003C6CAF">
        <w:rPr>
          <w:noProof/>
          <w:lang w:val="en-US" w:eastAsia="zh-CN"/>
        </w:rPr>
        <w:t xml:space="preserve"> </w:t>
      </w:r>
      <w:r>
        <w:rPr>
          <w:noProof/>
        </w:rPr>
        <w:t>and receive localized services</w:t>
      </w:r>
      <w:r w:rsidRPr="003C6CAF">
        <w:rPr>
          <w:noProof/>
          <w:lang w:val="en-US" w:eastAsia="zh-CN"/>
        </w:rPr>
        <w:t xml:space="preserve"> using existing mechanisms.</w:t>
      </w:r>
      <w:r>
        <w:rPr>
          <w:noProof/>
        </w:rPr>
        <w:tab/>
      </w:r>
      <w:r>
        <w:rPr>
          <w:noProof/>
        </w:rPr>
        <w:fldChar w:fldCharType="begin"/>
      </w:r>
      <w:r>
        <w:rPr>
          <w:noProof/>
        </w:rPr>
        <w:instrText xml:space="preserve"> PAGEREF _Toc133224676 \h </w:instrText>
      </w:r>
      <w:r>
        <w:rPr>
          <w:noProof/>
        </w:rPr>
      </w:r>
      <w:r>
        <w:rPr>
          <w:noProof/>
        </w:rPr>
        <w:fldChar w:fldCharType="separate"/>
      </w:r>
      <w:r>
        <w:rPr>
          <w:noProof/>
        </w:rPr>
        <w:t>29</w:t>
      </w:r>
      <w:r>
        <w:rPr>
          <w:noProof/>
        </w:rPr>
        <w:fldChar w:fldCharType="end"/>
      </w:r>
    </w:p>
    <w:p w14:paraId="629B8857" w14:textId="2615A4AE" w:rsidR="00850BF0" w:rsidRDefault="00850BF0">
      <w:pPr>
        <w:pStyle w:val="TOC3"/>
        <w:rPr>
          <w:rFonts w:ascii="Calibri" w:hAnsi="Calibri"/>
          <w:noProof/>
          <w:sz w:val="22"/>
          <w:szCs w:val="22"/>
          <w:lang w:val="en-SE" w:eastAsia="en-SE"/>
        </w:rPr>
      </w:pPr>
      <w:r>
        <w:rPr>
          <w:noProof/>
        </w:rPr>
        <w:t>6.17.1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_Toc133224677 \h </w:instrText>
      </w:r>
      <w:r>
        <w:rPr>
          <w:noProof/>
        </w:rPr>
      </w:r>
      <w:r>
        <w:rPr>
          <w:noProof/>
        </w:rPr>
        <w:fldChar w:fldCharType="separate"/>
      </w:r>
      <w:r>
        <w:rPr>
          <w:noProof/>
        </w:rPr>
        <w:t>29</w:t>
      </w:r>
      <w:r>
        <w:rPr>
          <w:noProof/>
        </w:rPr>
        <w:fldChar w:fldCharType="end"/>
      </w:r>
    </w:p>
    <w:p w14:paraId="03CA679F" w14:textId="6EB64E16" w:rsidR="00850BF0" w:rsidRDefault="00850BF0">
      <w:pPr>
        <w:pStyle w:val="TOC3"/>
        <w:rPr>
          <w:rFonts w:ascii="Calibri" w:hAnsi="Calibri"/>
          <w:noProof/>
          <w:sz w:val="22"/>
          <w:szCs w:val="22"/>
          <w:lang w:val="en-SE" w:eastAsia="en-SE"/>
        </w:rPr>
      </w:pPr>
      <w:r>
        <w:rPr>
          <w:noProof/>
        </w:rPr>
        <w:t>6.17.2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_Toc133224678 \h </w:instrText>
      </w:r>
      <w:r>
        <w:rPr>
          <w:noProof/>
        </w:rPr>
      </w:r>
      <w:r>
        <w:rPr>
          <w:noProof/>
        </w:rPr>
        <w:fldChar w:fldCharType="separate"/>
      </w:r>
      <w:r>
        <w:rPr>
          <w:noProof/>
        </w:rPr>
        <w:t>29</w:t>
      </w:r>
      <w:r>
        <w:rPr>
          <w:noProof/>
        </w:rPr>
        <w:fldChar w:fldCharType="end"/>
      </w:r>
    </w:p>
    <w:p w14:paraId="06F5F577" w14:textId="05931FCE" w:rsidR="00850BF0" w:rsidRDefault="00850BF0">
      <w:pPr>
        <w:pStyle w:val="TOC3"/>
        <w:rPr>
          <w:rFonts w:ascii="Calibri" w:hAnsi="Calibri"/>
          <w:noProof/>
          <w:sz w:val="22"/>
          <w:szCs w:val="22"/>
          <w:lang w:val="en-SE" w:eastAsia="en-SE"/>
        </w:rPr>
      </w:pPr>
      <w:r>
        <w:rPr>
          <w:noProof/>
        </w:rPr>
        <w:t>6.17.3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_Toc133224679 \h </w:instrText>
      </w:r>
      <w:r>
        <w:rPr>
          <w:noProof/>
        </w:rPr>
      </w:r>
      <w:r>
        <w:rPr>
          <w:noProof/>
        </w:rPr>
        <w:fldChar w:fldCharType="separate"/>
      </w:r>
      <w:r>
        <w:rPr>
          <w:noProof/>
        </w:rPr>
        <w:t>30</w:t>
      </w:r>
      <w:r>
        <w:rPr>
          <w:noProof/>
        </w:rPr>
        <w:fldChar w:fldCharType="end"/>
      </w:r>
    </w:p>
    <w:p w14:paraId="24D67A46" w14:textId="69CA8AB7" w:rsidR="00850BF0" w:rsidRDefault="00850BF0">
      <w:pPr>
        <w:pStyle w:val="TOC3"/>
        <w:rPr>
          <w:rFonts w:ascii="Calibri" w:hAnsi="Calibri"/>
          <w:noProof/>
          <w:sz w:val="22"/>
          <w:szCs w:val="22"/>
          <w:lang w:val="en-SE" w:eastAsia="en-SE"/>
        </w:rPr>
      </w:pPr>
      <w:r>
        <w:rPr>
          <w:noProof/>
        </w:rPr>
        <w:lastRenderedPageBreak/>
        <w:t>6.17.4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_Toc133224680 \h </w:instrText>
      </w:r>
      <w:r>
        <w:rPr>
          <w:noProof/>
        </w:rPr>
      </w:r>
      <w:r>
        <w:rPr>
          <w:noProof/>
        </w:rPr>
        <w:fldChar w:fldCharType="separate"/>
      </w:r>
      <w:r>
        <w:rPr>
          <w:noProof/>
        </w:rPr>
        <w:t>30</w:t>
      </w:r>
      <w:r>
        <w:rPr>
          <w:noProof/>
        </w:rPr>
        <w:fldChar w:fldCharType="end"/>
      </w:r>
    </w:p>
    <w:p w14:paraId="531D9111" w14:textId="0D43E463" w:rsidR="00850BF0" w:rsidRDefault="00850BF0">
      <w:pPr>
        <w:pStyle w:val="TOC2"/>
        <w:rPr>
          <w:rFonts w:ascii="Calibri" w:hAnsi="Calibri"/>
          <w:noProof/>
          <w:sz w:val="22"/>
          <w:szCs w:val="22"/>
          <w:lang w:val="en-SE" w:eastAsia="en-SE"/>
        </w:rPr>
      </w:pPr>
      <w:r>
        <w:rPr>
          <w:noProof/>
        </w:rPr>
        <w:t>6.18</w:t>
      </w:r>
      <w:r>
        <w:rPr>
          <w:rFonts w:ascii="Calibri" w:hAnsi="Calibri"/>
          <w:noProof/>
          <w:sz w:val="22"/>
          <w:szCs w:val="22"/>
          <w:lang w:val="en-SE" w:eastAsia="en-SE"/>
        </w:rPr>
        <w:tab/>
      </w:r>
      <w:r>
        <w:rPr>
          <w:noProof/>
        </w:rPr>
        <w:t>Solution #18: UE creates the identifier in trusted non-3GPP access</w:t>
      </w:r>
      <w:r>
        <w:rPr>
          <w:noProof/>
        </w:rPr>
        <w:tab/>
      </w:r>
      <w:r>
        <w:rPr>
          <w:noProof/>
        </w:rPr>
        <w:fldChar w:fldCharType="begin"/>
      </w:r>
      <w:r>
        <w:rPr>
          <w:noProof/>
        </w:rPr>
        <w:instrText xml:space="preserve"> PAGEREF _Toc133224681 \h </w:instrText>
      </w:r>
      <w:r>
        <w:rPr>
          <w:noProof/>
        </w:rPr>
      </w:r>
      <w:r>
        <w:rPr>
          <w:noProof/>
        </w:rPr>
        <w:fldChar w:fldCharType="separate"/>
      </w:r>
      <w:r>
        <w:rPr>
          <w:noProof/>
        </w:rPr>
        <w:t>30</w:t>
      </w:r>
      <w:r>
        <w:rPr>
          <w:noProof/>
        </w:rPr>
        <w:fldChar w:fldCharType="end"/>
      </w:r>
    </w:p>
    <w:p w14:paraId="30531783" w14:textId="347B941A" w:rsidR="00850BF0" w:rsidRDefault="00850BF0">
      <w:pPr>
        <w:pStyle w:val="TOC3"/>
        <w:rPr>
          <w:rFonts w:ascii="Calibri" w:hAnsi="Calibri"/>
          <w:noProof/>
          <w:sz w:val="22"/>
          <w:szCs w:val="22"/>
          <w:lang w:val="en-SE" w:eastAsia="en-SE"/>
        </w:rPr>
      </w:pPr>
      <w:r>
        <w:rPr>
          <w:noProof/>
        </w:rPr>
        <w:t>6.18.1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_Toc133224682 \h </w:instrText>
      </w:r>
      <w:r>
        <w:rPr>
          <w:noProof/>
        </w:rPr>
      </w:r>
      <w:r>
        <w:rPr>
          <w:noProof/>
        </w:rPr>
        <w:fldChar w:fldCharType="separate"/>
      </w:r>
      <w:r>
        <w:rPr>
          <w:noProof/>
        </w:rPr>
        <w:t>30</w:t>
      </w:r>
      <w:r>
        <w:rPr>
          <w:noProof/>
        </w:rPr>
        <w:fldChar w:fldCharType="end"/>
      </w:r>
    </w:p>
    <w:p w14:paraId="7EB9CA5D" w14:textId="5F794DD7" w:rsidR="00850BF0" w:rsidRDefault="00850BF0">
      <w:pPr>
        <w:pStyle w:val="TOC3"/>
        <w:rPr>
          <w:rFonts w:ascii="Calibri" w:hAnsi="Calibri"/>
          <w:noProof/>
          <w:sz w:val="22"/>
          <w:szCs w:val="22"/>
          <w:lang w:val="en-SE" w:eastAsia="en-SE"/>
        </w:rPr>
      </w:pPr>
      <w:r>
        <w:rPr>
          <w:noProof/>
        </w:rPr>
        <w:t>6.18.2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_Toc133224683 \h </w:instrText>
      </w:r>
      <w:r>
        <w:rPr>
          <w:noProof/>
        </w:rPr>
      </w:r>
      <w:r>
        <w:rPr>
          <w:noProof/>
        </w:rPr>
        <w:fldChar w:fldCharType="separate"/>
      </w:r>
      <w:r>
        <w:rPr>
          <w:noProof/>
        </w:rPr>
        <w:t>30</w:t>
      </w:r>
      <w:r>
        <w:rPr>
          <w:noProof/>
        </w:rPr>
        <w:fldChar w:fldCharType="end"/>
      </w:r>
    </w:p>
    <w:p w14:paraId="38954074" w14:textId="00ED8338" w:rsidR="00850BF0" w:rsidRDefault="00850BF0">
      <w:pPr>
        <w:pStyle w:val="TOC3"/>
        <w:rPr>
          <w:rFonts w:ascii="Calibri" w:hAnsi="Calibri"/>
          <w:noProof/>
          <w:sz w:val="22"/>
          <w:szCs w:val="22"/>
          <w:lang w:val="en-SE" w:eastAsia="en-SE"/>
        </w:rPr>
      </w:pPr>
      <w:r>
        <w:rPr>
          <w:noProof/>
        </w:rPr>
        <w:t>6.18.3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_Toc133224684 \h </w:instrText>
      </w:r>
      <w:r>
        <w:rPr>
          <w:noProof/>
        </w:rPr>
      </w:r>
      <w:r>
        <w:rPr>
          <w:noProof/>
        </w:rPr>
        <w:fldChar w:fldCharType="separate"/>
      </w:r>
      <w:r>
        <w:rPr>
          <w:noProof/>
        </w:rPr>
        <w:t>31</w:t>
      </w:r>
      <w:r>
        <w:rPr>
          <w:noProof/>
        </w:rPr>
        <w:fldChar w:fldCharType="end"/>
      </w:r>
    </w:p>
    <w:p w14:paraId="50D686EB" w14:textId="001685DB" w:rsidR="00850BF0" w:rsidRDefault="00850BF0">
      <w:pPr>
        <w:pStyle w:val="TOC3"/>
        <w:rPr>
          <w:rFonts w:ascii="Calibri" w:hAnsi="Calibri"/>
          <w:noProof/>
          <w:sz w:val="22"/>
          <w:szCs w:val="22"/>
          <w:lang w:val="en-SE" w:eastAsia="en-SE"/>
        </w:rPr>
      </w:pPr>
      <w:r>
        <w:rPr>
          <w:noProof/>
        </w:rPr>
        <w:t>6.18.4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_Toc133224685 \h </w:instrText>
      </w:r>
      <w:r>
        <w:rPr>
          <w:noProof/>
        </w:rPr>
      </w:r>
      <w:r>
        <w:rPr>
          <w:noProof/>
        </w:rPr>
        <w:fldChar w:fldCharType="separate"/>
      </w:r>
      <w:r>
        <w:rPr>
          <w:noProof/>
        </w:rPr>
        <w:t>31</w:t>
      </w:r>
      <w:r>
        <w:rPr>
          <w:noProof/>
        </w:rPr>
        <w:fldChar w:fldCharType="end"/>
      </w:r>
    </w:p>
    <w:p w14:paraId="5102CAF9" w14:textId="215D6522" w:rsidR="00850BF0" w:rsidRDefault="00850BF0">
      <w:pPr>
        <w:pStyle w:val="TOC2"/>
        <w:rPr>
          <w:rFonts w:ascii="Calibri" w:hAnsi="Calibri"/>
          <w:noProof/>
          <w:sz w:val="22"/>
          <w:szCs w:val="22"/>
          <w:lang w:val="en-SE" w:eastAsia="en-SE"/>
        </w:rPr>
      </w:pPr>
      <w:r>
        <w:rPr>
          <w:noProof/>
        </w:rPr>
        <w:t>6.19</w:t>
      </w:r>
      <w:r>
        <w:rPr>
          <w:rFonts w:ascii="Calibri" w:hAnsi="Calibri"/>
          <w:noProof/>
          <w:sz w:val="22"/>
          <w:szCs w:val="22"/>
          <w:lang w:val="en-SE" w:eastAsia="en-SE"/>
        </w:rPr>
        <w:tab/>
      </w:r>
      <w:r>
        <w:rPr>
          <w:noProof/>
        </w:rPr>
        <w:t>Solution #19: Supporting CH using AAA for N3GPP Security in SNPN</w:t>
      </w:r>
      <w:r>
        <w:rPr>
          <w:noProof/>
        </w:rPr>
        <w:tab/>
      </w:r>
      <w:r>
        <w:rPr>
          <w:noProof/>
        </w:rPr>
        <w:fldChar w:fldCharType="begin"/>
      </w:r>
      <w:r>
        <w:rPr>
          <w:noProof/>
        </w:rPr>
        <w:instrText xml:space="preserve"> PAGEREF _Toc133224686 \h </w:instrText>
      </w:r>
      <w:r>
        <w:rPr>
          <w:noProof/>
        </w:rPr>
      </w:r>
      <w:r>
        <w:rPr>
          <w:noProof/>
        </w:rPr>
        <w:fldChar w:fldCharType="separate"/>
      </w:r>
      <w:r>
        <w:rPr>
          <w:noProof/>
        </w:rPr>
        <w:t>31</w:t>
      </w:r>
      <w:r>
        <w:rPr>
          <w:noProof/>
        </w:rPr>
        <w:fldChar w:fldCharType="end"/>
      </w:r>
    </w:p>
    <w:p w14:paraId="733197FB" w14:textId="209EE142" w:rsidR="00850BF0" w:rsidRDefault="00850BF0">
      <w:pPr>
        <w:pStyle w:val="TOC3"/>
        <w:rPr>
          <w:rFonts w:ascii="Calibri" w:hAnsi="Calibri"/>
          <w:noProof/>
          <w:sz w:val="22"/>
          <w:szCs w:val="22"/>
          <w:lang w:val="en-SE" w:eastAsia="en-SE"/>
        </w:rPr>
      </w:pPr>
      <w:r>
        <w:rPr>
          <w:noProof/>
        </w:rPr>
        <w:t>6.19.1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_Toc133224687 \h </w:instrText>
      </w:r>
      <w:r>
        <w:rPr>
          <w:noProof/>
        </w:rPr>
      </w:r>
      <w:r>
        <w:rPr>
          <w:noProof/>
        </w:rPr>
        <w:fldChar w:fldCharType="separate"/>
      </w:r>
      <w:r>
        <w:rPr>
          <w:noProof/>
        </w:rPr>
        <w:t>31</w:t>
      </w:r>
      <w:r>
        <w:rPr>
          <w:noProof/>
        </w:rPr>
        <w:fldChar w:fldCharType="end"/>
      </w:r>
    </w:p>
    <w:p w14:paraId="50A07D1B" w14:textId="0C84A085" w:rsidR="00850BF0" w:rsidRDefault="00850BF0">
      <w:pPr>
        <w:pStyle w:val="TOC3"/>
        <w:rPr>
          <w:rFonts w:ascii="Calibri" w:hAnsi="Calibri"/>
          <w:noProof/>
          <w:sz w:val="22"/>
          <w:szCs w:val="22"/>
          <w:lang w:val="en-SE" w:eastAsia="en-SE"/>
        </w:rPr>
      </w:pPr>
      <w:r>
        <w:rPr>
          <w:noProof/>
        </w:rPr>
        <w:t>6.19.2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_Toc133224688 \h </w:instrText>
      </w:r>
      <w:r>
        <w:rPr>
          <w:noProof/>
        </w:rPr>
      </w:r>
      <w:r>
        <w:rPr>
          <w:noProof/>
        </w:rPr>
        <w:fldChar w:fldCharType="separate"/>
      </w:r>
      <w:r>
        <w:rPr>
          <w:noProof/>
        </w:rPr>
        <w:t>31</w:t>
      </w:r>
      <w:r>
        <w:rPr>
          <w:noProof/>
        </w:rPr>
        <w:fldChar w:fldCharType="end"/>
      </w:r>
    </w:p>
    <w:p w14:paraId="37EC57A4" w14:textId="53D51A08" w:rsidR="00850BF0" w:rsidRDefault="00850BF0">
      <w:pPr>
        <w:pStyle w:val="TOC3"/>
        <w:rPr>
          <w:rFonts w:ascii="Calibri" w:hAnsi="Calibri"/>
          <w:noProof/>
          <w:sz w:val="22"/>
          <w:szCs w:val="22"/>
          <w:lang w:val="en-SE" w:eastAsia="en-SE"/>
        </w:rPr>
      </w:pPr>
      <w:r>
        <w:rPr>
          <w:noProof/>
        </w:rPr>
        <w:t>6.19.3</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_Toc133224689 \h </w:instrText>
      </w:r>
      <w:r>
        <w:rPr>
          <w:noProof/>
        </w:rPr>
      </w:r>
      <w:r>
        <w:rPr>
          <w:noProof/>
        </w:rPr>
        <w:fldChar w:fldCharType="separate"/>
      </w:r>
      <w:r>
        <w:rPr>
          <w:noProof/>
        </w:rPr>
        <w:t>31</w:t>
      </w:r>
      <w:r>
        <w:rPr>
          <w:noProof/>
        </w:rPr>
        <w:fldChar w:fldCharType="end"/>
      </w:r>
    </w:p>
    <w:p w14:paraId="00EAF876" w14:textId="3DC39F69" w:rsidR="00850BF0" w:rsidRDefault="00850BF0">
      <w:pPr>
        <w:pStyle w:val="TOC2"/>
        <w:rPr>
          <w:rFonts w:ascii="Calibri" w:hAnsi="Calibri"/>
          <w:noProof/>
          <w:sz w:val="22"/>
          <w:szCs w:val="22"/>
          <w:lang w:val="en-SE" w:eastAsia="en-SE"/>
        </w:rPr>
      </w:pPr>
      <w:r>
        <w:rPr>
          <w:noProof/>
        </w:rPr>
        <w:t>6.</w:t>
      </w:r>
      <w:r w:rsidRPr="003C6CAF">
        <w:rPr>
          <w:noProof/>
          <w:highlight w:val="yellow"/>
        </w:rPr>
        <w:t>A</w:t>
      </w:r>
      <w:r>
        <w:rPr>
          <w:rFonts w:ascii="Calibri" w:hAnsi="Calibri"/>
          <w:noProof/>
          <w:sz w:val="22"/>
          <w:szCs w:val="22"/>
          <w:lang w:val="en-SE" w:eastAsia="en-SE"/>
        </w:rPr>
        <w:tab/>
      </w:r>
      <w:r>
        <w:rPr>
          <w:noProof/>
        </w:rPr>
        <w:t>Solution #</w:t>
      </w:r>
      <w:r w:rsidRPr="003C6CAF">
        <w:rPr>
          <w:noProof/>
          <w:highlight w:val="yellow"/>
        </w:rPr>
        <w:t>A</w:t>
      </w:r>
      <w:r>
        <w:rPr>
          <w:noProof/>
        </w:rPr>
        <w:t>: &lt;Title&gt;</w:t>
      </w:r>
      <w:r>
        <w:rPr>
          <w:noProof/>
        </w:rPr>
        <w:tab/>
      </w:r>
      <w:r>
        <w:rPr>
          <w:noProof/>
        </w:rPr>
        <w:fldChar w:fldCharType="begin"/>
      </w:r>
      <w:r>
        <w:rPr>
          <w:noProof/>
        </w:rPr>
        <w:instrText xml:space="preserve"> PAGEREF _Toc133224690 \h </w:instrText>
      </w:r>
      <w:r>
        <w:rPr>
          <w:noProof/>
        </w:rPr>
      </w:r>
      <w:r>
        <w:rPr>
          <w:noProof/>
        </w:rPr>
        <w:fldChar w:fldCharType="separate"/>
      </w:r>
      <w:r>
        <w:rPr>
          <w:noProof/>
        </w:rPr>
        <w:t>31</w:t>
      </w:r>
      <w:r>
        <w:rPr>
          <w:noProof/>
        </w:rPr>
        <w:fldChar w:fldCharType="end"/>
      </w:r>
    </w:p>
    <w:p w14:paraId="514A7E17" w14:textId="42578381" w:rsidR="00850BF0" w:rsidRDefault="00850BF0">
      <w:pPr>
        <w:pStyle w:val="TOC3"/>
        <w:rPr>
          <w:rFonts w:ascii="Calibri" w:hAnsi="Calibri"/>
          <w:noProof/>
          <w:sz w:val="22"/>
          <w:szCs w:val="22"/>
          <w:lang w:val="en-SE" w:eastAsia="en-SE"/>
        </w:rPr>
      </w:pPr>
      <w:r>
        <w:rPr>
          <w:noProof/>
        </w:rPr>
        <w:t>6.</w:t>
      </w:r>
      <w:r w:rsidRPr="003C6CAF">
        <w:rPr>
          <w:noProof/>
          <w:highlight w:val="yellow"/>
        </w:rPr>
        <w:t>A</w:t>
      </w:r>
      <w:r>
        <w:rPr>
          <w:noProof/>
        </w:rPr>
        <w:t>.1</w:t>
      </w:r>
      <w:r>
        <w:rPr>
          <w:rFonts w:ascii="Calibri" w:hAnsi="Calibri"/>
          <w:noProof/>
          <w:sz w:val="22"/>
          <w:szCs w:val="22"/>
          <w:lang w:val="en-SE" w:eastAsia="en-SE"/>
        </w:rPr>
        <w:tab/>
      </w:r>
      <w:r>
        <w:rPr>
          <w:noProof/>
        </w:rPr>
        <w:t>Introduction</w:t>
      </w:r>
      <w:r>
        <w:rPr>
          <w:noProof/>
        </w:rPr>
        <w:tab/>
      </w:r>
      <w:r>
        <w:rPr>
          <w:noProof/>
        </w:rPr>
        <w:fldChar w:fldCharType="begin"/>
      </w:r>
      <w:r>
        <w:rPr>
          <w:noProof/>
        </w:rPr>
        <w:instrText xml:space="preserve"> PAGEREF _Toc133224691 \h </w:instrText>
      </w:r>
      <w:r>
        <w:rPr>
          <w:noProof/>
        </w:rPr>
      </w:r>
      <w:r>
        <w:rPr>
          <w:noProof/>
        </w:rPr>
        <w:fldChar w:fldCharType="separate"/>
      </w:r>
      <w:r>
        <w:rPr>
          <w:noProof/>
        </w:rPr>
        <w:t>31</w:t>
      </w:r>
      <w:r>
        <w:rPr>
          <w:noProof/>
        </w:rPr>
        <w:fldChar w:fldCharType="end"/>
      </w:r>
    </w:p>
    <w:p w14:paraId="31D40D2D" w14:textId="2EE005FB" w:rsidR="00850BF0" w:rsidRDefault="00850BF0">
      <w:pPr>
        <w:pStyle w:val="TOC3"/>
        <w:rPr>
          <w:rFonts w:ascii="Calibri" w:hAnsi="Calibri"/>
          <w:noProof/>
          <w:sz w:val="22"/>
          <w:szCs w:val="22"/>
          <w:lang w:val="en-SE" w:eastAsia="en-SE"/>
        </w:rPr>
      </w:pPr>
      <w:r>
        <w:rPr>
          <w:noProof/>
        </w:rPr>
        <w:t>6.</w:t>
      </w:r>
      <w:r w:rsidRPr="003C6CAF">
        <w:rPr>
          <w:noProof/>
          <w:highlight w:val="yellow"/>
        </w:rPr>
        <w:t>A</w:t>
      </w:r>
      <w:r>
        <w:rPr>
          <w:noProof/>
        </w:rPr>
        <w:t>.2</w:t>
      </w:r>
      <w:r>
        <w:rPr>
          <w:rFonts w:ascii="Calibri"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_Toc133224692 \h </w:instrText>
      </w:r>
      <w:r>
        <w:rPr>
          <w:noProof/>
        </w:rPr>
      </w:r>
      <w:r>
        <w:rPr>
          <w:noProof/>
        </w:rPr>
        <w:fldChar w:fldCharType="separate"/>
      </w:r>
      <w:r>
        <w:rPr>
          <w:noProof/>
        </w:rPr>
        <w:t>31</w:t>
      </w:r>
      <w:r>
        <w:rPr>
          <w:noProof/>
        </w:rPr>
        <w:fldChar w:fldCharType="end"/>
      </w:r>
    </w:p>
    <w:p w14:paraId="2F0A4DF7" w14:textId="2A02F873" w:rsidR="00850BF0" w:rsidRDefault="00850BF0">
      <w:pPr>
        <w:pStyle w:val="TOC3"/>
        <w:rPr>
          <w:rFonts w:ascii="Calibri" w:hAnsi="Calibri"/>
          <w:noProof/>
          <w:sz w:val="22"/>
          <w:szCs w:val="22"/>
          <w:lang w:val="en-SE" w:eastAsia="en-SE"/>
        </w:rPr>
      </w:pPr>
      <w:r>
        <w:rPr>
          <w:noProof/>
        </w:rPr>
        <w:t>6.</w:t>
      </w:r>
      <w:r w:rsidRPr="003C6CAF">
        <w:rPr>
          <w:noProof/>
          <w:highlight w:val="yellow"/>
        </w:rPr>
        <w:t>A</w:t>
      </w:r>
      <w:r>
        <w:rPr>
          <w:noProof/>
        </w:rPr>
        <w:t>.3</w:t>
      </w:r>
      <w:r>
        <w:rPr>
          <w:rFonts w:ascii="Calibri" w:hAnsi="Calibri"/>
          <w:noProof/>
          <w:sz w:val="22"/>
          <w:szCs w:val="22"/>
          <w:lang w:val="en-SE" w:eastAsia="en-SE"/>
        </w:rPr>
        <w:tab/>
      </w:r>
      <w:r>
        <w:rPr>
          <w:noProof/>
        </w:rPr>
        <w:t>System impact</w:t>
      </w:r>
      <w:r>
        <w:rPr>
          <w:noProof/>
        </w:rPr>
        <w:tab/>
      </w:r>
      <w:r>
        <w:rPr>
          <w:noProof/>
        </w:rPr>
        <w:fldChar w:fldCharType="begin"/>
      </w:r>
      <w:r>
        <w:rPr>
          <w:noProof/>
        </w:rPr>
        <w:instrText xml:space="preserve"> PAGEREF _Toc133224693 \h </w:instrText>
      </w:r>
      <w:r>
        <w:rPr>
          <w:noProof/>
        </w:rPr>
      </w:r>
      <w:r>
        <w:rPr>
          <w:noProof/>
        </w:rPr>
        <w:fldChar w:fldCharType="separate"/>
      </w:r>
      <w:r>
        <w:rPr>
          <w:noProof/>
        </w:rPr>
        <w:t>32</w:t>
      </w:r>
      <w:r>
        <w:rPr>
          <w:noProof/>
        </w:rPr>
        <w:fldChar w:fldCharType="end"/>
      </w:r>
    </w:p>
    <w:p w14:paraId="395DD5AC" w14:textId="0247532B" w:rsidR="00850BF0" w:rsidRDefault="00850BF0">
      <w:pPr>
        <w:pStyle w:val="TOC3"/>
        <w:rPr>
          <w:rFonts w:ascii="Calibri" w:hAnsi="Calibri"/>
          <w:noProof/>
          <w:sz w:val="22"/>
          <w:szCs w:val="22"/>
          <w:lang w:val="en-SE" w:eastAsia="en-SE"/>
        </w:rPr>
      </w:pPr>
      <w:r>
        <w:rPr>
          <w:noProof/>
        </w:rPr>
        <w:t>6.</w:t>
      </w:r>
      <w:r w:rsidRPr="003C6CAF">
        <w:rPr>
          <w:noProof/>
          <w:highlight w:val="yellow"/>
        </w:rPr>
        <w:t>A</w:t>
      </w:r>
      <w:r>
        <w:rPr>
          <w:noProof/>
        </w:rPr>
        <w:t>.4</w:t>
      </w:r>
      <w:r>
        <w:rPr>
          <w:rFonts w:ascii="Calibri" w:hAnsi="Calibri"/>
          <w:noProof/>
          <w:sz w:val="22"/>
          <w:szCs w:val="22"/>
          <w:lang w:val="en-SE" w:eastAsia="en-SE"/>
        </w:rPr>
        <w:tab/>
      </w:r>
      <w:r>
        <w:rPr>
          <w:noProof/>
        </w:rPr>
        <w:t>Evaluation</w:t>
      </w:r>
      <w:r>
        <w:rPr>
          <w:noProof/>
        </w:rPr>
        <w:tab/>
      </w:r>
      <w:r>
        <w:rPr>
          <w:noProof/>
        </w:rPr>
        <w:fldChar w:fldCharType="begin"/>
      </w:r>
      <w:r>
        <w:rPr>
          <w:noProof/>
        </w:rPr>
        <w:instrText xml:space="preserve"> PAGEREF _Toc133224694 \h </w:instrText>
      </w:r>
      <w:r>
        <w:rPr>
          <w:noProof/>
        </w:rPr>
      </w:r>
      <w:r>
        <w:rPr>
          <w:noProof/>
        </w:rPr>
        <w:fldChar w:fldCharType="separate"/>
      </w:r>
      <w:r>
        <w:rPr>
          <w:noProof/>
        </w:rPr>
        <w:t>32</w:t>
      </w:r>
      <w:r>
        <w:rPr>
          <w:noProof/>
        </w:rPr>
        <w:fldChar w:fldCharType="end"/>
      </w:r>
    </w:p>
    <w:p w14:paraId="5FDAF243" w14:textId="0EB367B1" w:rsidR="00850BF0" w:rsidRDefault="00850BF0">
      <w:pPr>
        <w:pStyle w:val="TOC1"/>
        <w:rPr>
          <w:rFonts w:ascii="Calibri" w:hAnsi="Calibri"/>
          <w:noProof/>
          <w:szCs w:val="22"/>
          <w:lang w:val="en-SE" w:eastAsia="en-SE"/>
        </w:rPr>
      </w:pPr>
      <w:r>
        <w:rPr>
          <w:noProof/>
        </w:rPr>
        <w:t>7</w:t>
      </w:r>
      <w:r>
        <w:rPr>
          <w:rFonts w:ascii="Calibri" w:hAnsi="Calibri"/>
          <w:noProof/>
          <w:szCs w:val="22"/>
          <w:lang w:val="en-SE" w:eastAsia="en-SE"/>
        </w:rPr>
        <w:tab/>
      </w:r>
      <w:r>
        <w:rPr>
          <w:noProof/>
        </w:rPr>
        <w:t>Conclusions</w:t>
      </w:r>
      <w:r>
        <w:rPr>
          <w:noProof/>
        </w:rPr>
        <w:tab/>
      </w:r>
      <w:r>
        <w:rPr>
          <w:noProof/>
        </w:rPr>
        <w:fldChar w:fldCharType="begin"/>
      </w:r>
      <w:r>
        <w:rPr>
          <w:noProof/>
        </w:rPr>
        <w:instrText xml:space="preserve"> PAGEREF _Toc133224695 \h </w:instrText>
      </w:r>
      <w:r>
        <w:rPr>
          <w:noProof/>
        </w:rPr>
      </w:r>
      <w:r>
        <w:rPr>
          <w:noProof/>
        </w:rPr>
        <w:fldChar w:fldCharType="separate"/>
      </w:r>
      <w:r>
        <w:rPr>
          <w:noProof/>
        </w:rPr>
        <w:t>32</w:t>
      </w:r>
      <w:r>
        <w:rPr>
          <w:noProof/>
        </w:rPr>
        <w:fldChar w:fldCharType="end"/>
      </w:r>
    </w:p>
    <w:p w14:paraId="6D8CD8D1" w14:textId="07F46D98" w:rsidR="00850BF0" w:rsidRDefault="00850BF0">
      <w:pPr>
        <w:pStyle w:val="TOC2"/>
        <w:rPr>
          <w:rFonts w:ascii="Calibri" w:hAnsi="Calibri"/>
          <w:noProof/>
          <w:sz w:val="22"/>
          <w:szCs w:val="22"/>
          <w:lang w:val="en-SE" w:eastAsia="en-SE"/>
        </w:rPr>
      </w:pPr>
      <w:r>
        <w:rPr>
          <w:noProof/>
        </w:rPr>
        <w:t>7.1</w:t>
      </w:r>
      <w:r>
        <w:rPr>
          <w:rFonts w:ascii="Calibri" w:hAnsi="Calibri"/>
          <w:noProof/>
          <w:sz w:val="22"/>
          <w:szCs w:val="22"/>
          <w:lang w:val="en-SE" w:eastAsia="en-SE"/>
        </w:rPr>
        <w:tab/>
      </w:r>
      <w:r>
        <w:rPr>
          <w:noProof/>
        </w:rPr>
        <w:t>Conclusions for KI#1 Security of non-3GPP access for SNPN</w:t>
      </w:r>
      <w:r>
        <w:rPr>
          <w:noProof/>
        </w:rPr>
        <w:tab/>
      </w:r>
      <w:r>
        <w:rPr>
          <w:noProof/>
        </w:rPr>
        <w:fldChar w:fldCharType="begin"/>
      </w:r>
      <w:r>
        <w:rPr>
          <w:noProof/>
        </w:rPr>
        <w:instrText xml:space="preserve"> PAGEREF _Toc133224696 \h </w:instrText>
      </w:r>
      <w:r>
        <w:rPr>
          <w:noProof/>
        </w:rPr>
      </w:r>
      <w:r>
        <w:rPr>
          <w:noProof/>
        </w:rPr>
        <w:fldChar w:fldCharType="separate"/>
      </w:r>
      <w:r>
        <w:rPr>
          <w:noProof/>
        </w:rPr>
        <w:t>32</w:t>
      </w:r>
      <w:r>
        <w:rPr>
          <w:noProof/>
        </w:rPr>
        <w:fldChar w:fldCharType="end"/>
      </w:r>
    </w:p>
    <w:p w14:paraId="4F66BA05" w14:textId="5AD7ABED" w:rsidR="00850BF0" w:rsidRDefault="00850BF0">
      <w:pPr>
        <w:pStyle w:val="TOC3"/>
        <w:rPr>
          <w:rFonts w:ascii="Calibri" w:hAnsi="Calibri"/>
          <w:noProof/>
          <w:sz w:val="22"/>
          <w:szCs w:val="22"/>
          <w:lang w:val="en-SE" w:eastAsia="en-SE"/>
        </w:rPr>
      </w:pPr>
      <w:r>
        <w:rPr>
          <w:noProof/>
        </w:rPr>
        <w:t>7.1.1</w:t>
      </w:r>
      <w:r>
        <w:rPr>
          <w:rFonts w:ascii="Calibri" w:hAnsi="Calibri"/>
          <w:noProof/>
          <w:sz w:val="22"/>
          <w:szCs w:val="22"/>
          <w:lang w:val="en-SE" w:eastAsia="en-SE"/>
        </w:rPr>
        <w:tab/>
      </w:r>
      <w:r>
        <w:rPr>
          <w:noProof/>
        </w:rPr>
        <w:t>Scope</w:t>
      </w:r>
      <w:r>
        <w:rPr>
          <w:noProof/>
        </w:rPr>
        <w:tab/>
      </w:r>
      <w:r>
        <w:rPr>
          <w:noProof/>
        </w:rPr>
        <w:fldChar w:fldCharType="begin"/>
      </w:r>
      <w:r>
        <w:rPr>
          <w:noProof/>
        </w:rPr>
        <w:instrText xml:space="preserve"> PAGEREF _Toc133224697 \h </w:instrText>
      </w:r>
      <w:r>
        <w:rPr>
          <w:noProof/>
        </w:rPr>
      </w:r>
      <w:r>
        <w:rPr>
          <w:noProof/>
        </w:rPr>
        <w:fldChar w:fldCharType="separate"/>
      </w:r>
      <w:r>
        <w:rPr>
          <w:noProof/>
        </w:rPr>
        <w:t>32</w:t>
      </w:r>
      <w:r>
        <w:rPr>
          <w:noProof/>
        </w:rPr>
        <w:fldChar w:fldCharType="end"/>
      </w:r>
    </w:p>
    <w:p w14:paraId="32FB2177" w14:textId="23C80F79" w:rsidR="00850BF0" w:rsidRDefault="00850BF0">
      <w:pPr>
        <w:pStyle w:val="TOC3"/>
        <w:rPr>
          <w:rFonts w:ascii="Calibri" w:hAnsi="Calibri"/>
          <w:noProof/>
          <w:sz w:val="22"/>
          <w:szCs w:val="22"/>
          <w:lang w:val="en-SE" w:eastAsia="en-SE"/>
        </w:rPr>
      </w:pPr>
      <w:r>
        <w:rPr>
          <w:noProof/>
        </w:rPr>
        <w:t xml:space="preserve">7.1.2 </w:t>
      </w:r>
      <w:r>
        <w:rPr>
          <w:rFonts w:ascii="Calibri" w:hAnsi="Calibri"/>
          <w:noProof/>
          <w:sz w:val="22"/>
          <w:szCs w:val="22"/>
          <w:lang w:val="en-SE" w:eastAsia="en-SE"/>
        </w:rPr>
        <w:tab/>
      </w:r>
      <w:r>
        <w:rPr>
          <w:noProof/>
        </w:rPr>
        <w:t>Conclusion for Untrusted N3GPP access to SNPN</w:t>
      </w:r>
      <w:r>
        <w:rPr>
          <w:noProof/>
        </w:rPr>
        <w:tab/>
      </w:r>
      <w:r>
        <w:rPr>
          <w:noProof/>
        </w:rPr>
        <w:fldChar w:fldCharType="begin"/>
      </w:r>
      <w:r>
        <w:rPr>
          <w:noProof/>
        </w:rPr>
        <w:instrText xml:space="preserve"> PAGEREF _Toc133224698 \h </w:instrText>
      </w:r>
      <w:r>
        <w:rPr>
          <w:noProof/>
        </w:rPr>
      </w:r>
      <w:r>
        <w:rPr>
          <w:noProof/>
        </w:rPr>
        <w:fldChar w:fldCharType="separate"/>
      </w:r>
      <w:r>
        <w:rPr>
          <w:noProof/>
        </w:rPr>
        <w:t>32</w:t>
      </w:r>
      <w:r>
        <w:rPr>
          <w:noProof/>
        </w:rPr>
        <w:fldChar w:fldCharType="end"/>
      </w:r>
    </w:p>
    <w:p w14:paraId="673FAF4A" w14:textId="3C3264C6" w:rsidR="00850BF0" w:rsidRDefault="00850BF0">
      <w:pPr>
        <w:pStyle w:val="TOC3"/>
        <w:rPr>
          <w:rFonts w:ascii="Calibri" w:hAnsi="Calibri"/>
          <w:noProof/>
          <w:sz w:val="22"/>
          <w:szCs w:val="22"/>
          <w:lang w:val="en-SE" w:eastAsia="en-SE"/>
        </w:rPr>
      </w:pPr>
      <w:r>
        <w:rPr>
          <w:noProof/>
        </w:rPr>
        <w:t xml:space="preserve">7.1.3 </w:t>
      </w:r>
      <w:r>
        <w:rPr>
          <w:rFonts w:ascii="Calibri" w:hAnsi="Calibri"/>
          <w:noProof/>
          <w:sz w:val="22"/>
          <w:szCs w:val="22"/>
          <w:lang w:val="en-SE" w:eastAsia="en-SE"/>
        </w:rPr>
        <w:tab/>
      </w:r>
      <w:r>
        <w:rPr>
          <w:noProof/>
        </w:rPr>
        <w:t>Conclusion for Trusted N3GPP access to SNPN</w:t>
      </w:r>
      <w:r>
        <w:rPr>
          <w:noProof/>
        </w:rPr>
        <w:tab/>
      </w:r>
      <w:r>
        <w:rPr>
          <w:noProof/>
        </w:rPr>
        <w:fldChar w:fldCharType="begin"/>
      </w:r>
      <w:r>
        <w:rPr>
          <w:noProof/>
        </w:rPr>
        <w:instrText xml:space="preserve"> PAGEREF _Toc133224699 \h </w:instrText>
      </w:r>
      <w:r>
        <w:rPr>
          <w:noProof/>
        </w:rPr>
      </w:r>
      <w:r>
        <w:rPr>
          <w:noProof/>
        </w:rPr>
        <w:fldChar w:fldCharType="separate"/>
      </w:r>
      <w:r>
        <w:rPr>
          <w:noProof/>
        </w:rPr>
        <w:t>32</w:t>
      </w:r>
      <w:r>
        <w:rPr>
          <w:noProof/>
        </w:rPr>
        <w:fldChar w:fldCharType="end"/>
      </w:r>
    </w:p>
    <w:p w14:paraId="11349AA7" w14:textId="21A7A152" w:rsidR="00850BF0" w:rsidRDefault="00850BF0">
      <w:pPr>
        <w:pStyle w:val="TOC3"/>
        <w:rPr>
          <w:rFonts w:ascii="Calibri" w:hAnsi="Calibri"/>
          <w:noProof/>
          <w:sz w:val="22"/>
          <w:szCs w:val="22"/>
          <w:lang w:val="en-SE" w:eastAsia="en-SE"/>
        </w:rPr>
      </w:pPr>
      <w:r>
        <w:rPr>
          <w:noProof/>
        </w:rPr>
        <w:t xml:space="preserve">7.1.4 </w:t>
      </w:r>
      <w:r>
        <w:rPr>
          <w:rFonts w:ascii="Calibri" w:hAnsi="Calibri"/>
          <w:noProof/>
          <w:sz w:val="22"/>
          <w:szCs w:val="22"/>
          <w:lang w:val="en-SE" w:eastAsia="en-SE"/>
        </w:rPr>
        <w:tab/>
      </w:r>
      <w:r>
        <w:rPr>
          <w:noProof/>
        </w:rPr>
        <w:t>Conclusion for N5CW device access to SNPN</w:t>
      </w:r>
      <w:r>
        <w:rPr>
          <w:noProof/>
        </w:rPr>
        <w:tab/>
      </w:r>
      <w:r>
        <w:rPr>
          <w:noProof/>
        </w:rPr>
        <w:fldChar w:fldCharType="begin"/>
      </w:r>
      <w:r>
        <w:rPr>
          <w:noProof/>
        </w:rPr>
        <w:instrText xml:space="preserve"> PAGEREF _Toc133224700 \h </w:instrText>
      </w:r>
      <w:r>
        <w:rPr>
          <w:noProof/>
        </w:rPr>
      </w:r>
      <w:r>
        <w:rPr>
          <w:noProof/>
        </w:rPr>
        <w:fldChar w:fldCharType="separate"/>
      </w:r>
      <w:r>
        <w:rPr>
          <w:noProof/>
        </w:rPr>
        <w:t>33</w:t>
      </w:r>
      <w:r>
        <w:rPr>
          <w:noProof/>
        </w:rPr>
        <w:fldChar w:fldCharType="end"/>
      </w:r>
    </w:p>
    <w:p w14:paraId="2A1DBA4F" w14:textId="655868FF" w:rsidR="00850BF0" w:rsidRDefault="00850BF0">
      <w:pPr>
        <w:pStyle w:val="TOC3"/>
        <w:rPr>
          <w:rFonts w:ascii="Calibri" w:hAnsi="Calibri"/>
          <w:noProof/>
          <w:sz w:val="22"/>
          <w:szCs w:val="22"/>
          <w:lang w:val="en-SE" w:eastAsia="en-SE"/>
        </w:rPr>
      </w:pPr>
      <w:r>
        <w:rPr>
          <w:noProof/>
        </w:rPr>
        <w:t xml:space="preserve">7.1.5 </w:t>
      </w:r>
      <w:r>
        <w:rPr>
          <w:rFonts w:ascii="Calibri" w:hAnsi="Calibri"/>
          <w:noProof/>
          <w:sz w:val="22"/>
          <w:szCs w:val="22"/>
          <w:lang w:val="en-SE" w:eastAsia="en-SE"/>
        </w:rPr>
        <w:tab/>
      </w:r>
      <w:r>
        <w:rPr>
          <w:noProof/>
        </w:rPr>
        <w:t>Conclusion for NSWO support in SNPN</w:t>
      </w:r>
      <w:r>
        <w:rPr>
          <w:noProof/>
        </w:rPr>
        <w:tab/>
      </w:r>
      <w:r>
        <w:rPr>
          <w:noProof/>
        </w:rPr>
        <w:fldChar w:fldCharType="begin"/>
      </w:r>
      <w:r>
        <w:rPr>
          <w:noProof/>
        </w:rPr>
        <w:instrText xml:space="preserve"> PAGEREF _Toc133224701 \h </w:instrText>
      </w:r>
      <w:r>
        <w:rPr>
          <w:noProof/>
        </w:rPr>
      </w:r>
      <w:r>
        <w:rPr>
          <w:noProof/>
        </w:rPr>
        <w:fldChar w:fldCharType="separate"/>
      </w:r>
      <w:r>
        <w:rPr>
          <w:noProof/>
        </w:rPr>
        <w:t>33</w:t>
      </w:r>
      <w:r>
        <w:rPr>
          <w:noProof/>
        </w:rPr>
        <w:fldChar w:fldCharType="end"/>
      </w:r>
    </w:p>
    <w:p w14:paraId="518120AB" w14:textId="44E68D4C" w:rsidR="00850BF0" w:rsidRDefault="00850BF0">
      <w:pPr>
        <w:pStyle w:val="TOC2"/>
        <w:rPr>
          <w:rFonts w:ascii="Calibri" w:hAnsi="Calibri"/>
          <w:noProof/>
          <w:sz w:val="22"/>
          <w:szCs w:val="22"/>
          <w:lang w:val="en-SE" w:eastAsia="en-SE"/>
        </w:rPr>
      </w:pPr>
      <w:r>
        <w:rPr>
          <w:noProof/>
        </w:rPr>
        <w:t xml:space="preserve">7.2 </w:t>
      </w:r>
      <w:r>
        <w:rPr>
          <w:rFonts w:ascii="Calibri" w:hAnsi="Calibri"/>
          <w:noProof/>
          <w:sz w:val="22"/>
          <w:szCs w:val="22"/>
          <w:lang w:val="en-SE" w:eastAsia="en-SE"/>
        </w:rPr>
        <w:tab/>
      </w:r>
      <w:r>
        <w:rPr>
          <w:noProof/>
        </w:rPr>
        <w:t>Conclusions for KI#2 Authentication for UE access to hosting network</w:t>
      </w:r>
      <w:r>
        <w:rPr>
          <w:noProof/>
        </w:rPr>
        <w:tab/>
      </w:r>
      <w:r>
        <w:rPr>
          <w:noProof/>
        </w:rPr>
        <w:fldChar w:fldCharType="begin"/>
      </w:r>
      <w:r>
        <w:rPr>
          <w:noProof/>
        </w:rPr>
        <w:instrText xml:space="preserve"> PAGEREF _Toc133224702 \h </w:instrText>
      </w:r>
      <w:r>
        <w:rPr>
          <w:noProof/>
        </w:rPr>
      </w:r>
      <w:r>
        <w:rPr>
          <w:noProof/>
        </w:rPr>
        <w:fldChar w:fldCharType="separate"/>
      </w:r>
      <w:r>
        <w:rPr>
          <w:noProof/>
        </w:rPr>
        <w:t>33</w:t>
      </w:r>
      <w:r>
        <w:rPr>
          <w:noProof/>
        </w:rPr>
        <w:fldChar w:fldCharType="end"/>
      </w:r>
    </w:p>
    <w:p w14:paraId="61CF3442" w14:textId="1AE9108B" w:rsidR="00850BF0" w:rsidRDefault="00850BF0">
      <w:pPr>
        <w:pStyle w:val="TOC9"/>
        <w:rPr>
          <w:rFonts w:ascii="Calibri" w:hAnsi="Calibri"/>
          <w:b w:val="0"/>
          <w:noProof/>
          <w:szCs w:val="22"/>
          <w:lang w:val="en-SE" w:eastAsia="en-SE"/>
        </w:rPr>
      </w:pPr>
      <w:r>
        <w:rPr>
          <w:noProof/>
        </w:rPr>
        <w:t>Annex &lt;A&gt;: &lt;Informative annex title for a Technical Report&gt;</w:t>
      </w:r>
      <w:r>
        <w:rPr>
          <w:noProof/>
        </w:rPr>
        <w:tab/>
      </w:r>
      <w:r>
        <w:rPr>
          <w:noProof/>
        </w:rPr>
        <w:fldChar w:fldCharType="begin"/>
      </w:r>
      <w:r>
        <w:rPr>
          <w:noProof/>
        </w:rPr>
        <w:instrText xml:space="preserve"> PAGEREF _Toc133224703 \h </w:instrText>
      </w:r>
      <w:r>
        <w:rPr>
          <w:noProof/>
        </w:rPr>
      </w:r>
      <w:r>
        <w:rPr>
          <w:noProof/>
        </w:rPr>
        <w:fldChar w:fldCharType="separate"/>
      </w:r>
      <w:r>
        <w:rPr>
          <w:noProof/>
        </w:rPr>
        <w:t>35</w:t>
      </w:r>
      <w:r>
        <w:rPr>
          <w:noProof/>
        </w:rPr>
        <w:fldChar w:fldCharType="end"/>
      </w:r>
    </w:p>
    <w:p w14:paraId="6514B6A5" w14:textId="1876609B" w:rsidR="00850BF0" w:rsidRDefault="00850BF0">
      <w:pPr>
        <w:pStyle w:val="TOC8"/>
        <w:rPr>
          <w:rFonts w:ascii="Calibri" w:hAnsi="Calibri"/>
          <w:b w:val="0"/>
          <w:noProof/>
          <w:szCs w:val="22"/>
          <w:lang w:val="en-SE" w:eastAsia="en-SE"/>
        </w:rPr>
      </w:pPr>
      <w:r>
        <w:rPr>
          <w:noProof/>
        </w:rPr>
        <w:t>Annex X: Change history</w:t>
      </w:r>
      <w:r>
        <w:rPr>
          <w:noProof/>
        </w:rPr>
        <w:tab/>
      </w:r>
      <w:r>
        <w:rPr>
          <w:noProof/>
        </w:rPr>
        <w:fldChar w:fldCharType="begin"/>
      </w:r>
      <w:r>
        <w:rPr>
          <w:noProof/>
        </w:rPr>
        <w:instrText xml:space="preserve"> PAGEREF _Toc133224704 \h </w:instrText>
      </w:r>
      <w:r>
        <w:rPr>
          <w:noProof/>
        </w:rPr>
      </w:r>
      <w:r>
        <w:rPr>
          <w:noProof/>
        </w:rPr>
        <w:fldChar w:fldCharType="separate"/>
      </w:r>
      <w:r>
        <w:rPr>
          <w:noProof/>
        </w:rPr>
        <w:t>35</w:t>
      </w:r>
      <w:r>
        <w:rPr>
          <w:noProof/>
        </w:rP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3224571"/>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33224572"/>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33224573"/>
      <w:bookmarkEnd w:id="19"/>
      <w:r w:rsidRPr="004D3578">
        <w:lastRenderedPageBreak/>
        <w:t>1</w:t>
      </w:r>
      <w:r w:rsidRPr="004D3578">
        <w:tab/>
        <w:t>Scope</w:t>
      </w:r>
      <w:bookmarkEnd w:id="20"/>
    </w:p>
    <w:p w14:paraId="07ECA5BD" w14:textId="590DC522" w:rsidR="00955BC3" w:rsidRDefault="00955BC3" w:rsidP="00955BC3">
      <w:pPr>
        <w:rPr>
          <w:lang w:eastAsia="ja-JP"/>
        </w:rPr>
      </w:pPr>
      <w:bookmarkStart w:id="21" w:name="references"/>
      <w:bookmarkEnd w:id="21"/>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2" w:name="_Toc133224574"/>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3" w:name="definitions"/>
      <w:bookmarkEnd w:id="23"/>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F362312" w14:textId="1954CFE2" w:rsidR="00903513" w:rsidRPr="004D3578" w:rsidRDefault="00903513" w:rsidP="00903513">
      <w:pPr>
        <w:pStyle w:val="EX"/>
      </w:pPr>
      <w:r>
        <w:t>[</w:t>
      </w:r>
      <w:r w:rsidR="00394A9D">
        <w:t>7</w:t>
      </w:r>
      <w:r>
        <w:t>]</w:t>
      </w:r>
      <w:r>
        <w:tab/>
        <w:t>3GPP TS 23.502: "</w:t>
      </w:r>
      <w:r w:rsidRPr="00F93011">
        <w:t>Procedures for the 5G System (5GS</w:t>
      </w:r>
      <w:r>
        <w:t>)"</w:t>
      </w:r>
    </w:p>
    <w:p w14:paraId="3EFF0905" w14:textId="77777777" w:rsidR="00B361D2" w:rsidRPr="004D3578" w:rsidRDefault="00B361D2" w:rsidP="00B361D2">
      <w:pPr>
        <w:pStyle w:val="EX"/>
      </w:pPr>
      <w:r w:rsidRPr="004D3578">
        <w:t>…</w:t>
      </w:r>
    </w:p>
    <w:p w14:paraId="5909D284" w14:textId="77777777" w:rsidR="00B361D2" w:rsidRPr="004D3578" w:rsidRDefault="00B361D2" w:rsidP="00B361D2">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24" w:name="_Toc133224575"/>
      <w:r w:rsidRPr="004D3578">
        <w:lastRenderedPageBreak/>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59F4FFD" w14:textId="77777777" w:rsidR="001B021B" w:rsidRPr="004D3578" w:rsidRDefault="001B021B" w:rsidP="001B021B">
      <w:pPr>
        <w:pStyle w:val="Heading2"/>
      </w:pPr>
      <w:bookmarkStart w:id="25" w:name="_Toc102126226"/>
      <w:bookmarkStart w:id="26" w:name="_Toc133224576"/>
      <w:r w:rsidRPr="004D3578">
        <w:t>3.1</w:t>
      </w:r>
      <w:r w:rsidRPr="004D3578">
        <w:tab/>
      </w:r>
      <w:r>
        <w:t>Terms</w:t>
      </w:r>
      <w:bookmarkEnd w:id="25"/>
      <w:bookmarkEnd w:id="26"/>
    </w:p>
    <w:p w14:paraId="1BCC6B4A" w14:textId="77777777" w:rsidR="001B021B" w:rsidRDefault="001B021B" w:rsidP="001B02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C3CA936" w14:textId="5A759C25" w:rsidR="001B021B" w:rsidRPr="00C35E17" w:rsidRDefault="001B021B" w:rsidP="001B021B">
      <w:r w:rsidRPr="00C35E17">
        <w:t>For the purposes of the present document, the following terms and definitions given in TR 23.700-0</w:t>
      </w:r>
      <w:r>
        <w:t>8</w:t>
      </w:r>
      <w:r w:rsidRPr="00C35E17">
        <w:t xml:space="preserve"> [</w:t>
      </w:r>
      <w:r w:rsidR="00353012">
        <w:t>2</w:t>
      </w:r>
      <w:r w:rsidRPr="00C35E17">
        <w:t>] apply:</w:t>
      </w:r>
    </w:p>
    <w:p w14:paraId="0E34405B" w14:textId="77777777" w:rsidR="001B021B" w:rsidRDefault="001B021B" w:rsidP="001B021B">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5959E55" w14:textId="77777777" w:rsidR="001B021B" w:rsidRPr="004D3578" w:rsidRDefault="001B021B" w:rsidP="001B021B">
      <w:r w:rsidRPr="00DF5C32">
        <w:rPr>
          <w:b/>
          <w:bCs/>
        </w:rPr>
        <w:t xml:space="preserve">Hosting network: </w:t>
      </w:r>
      <w:r>
        <w:t>A network providing access to Local/Localized services.</w:t>
      </w:r>
    </w:p>
    <w:p w14:paraId="748FAD21" w14:textId="77777777" w:rsidR="00080512" w:rsidRPr="004D3578" w:rsidRDefault="00080512">
      <w:pPr>
        <w:pStyle w:val="Heading2"/>
      </w:pPr>
      <w:bookmarkStart w:id="27" w:name="_Toc13322457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3322457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9" w:name="clause4"/>
      <w:bookmarkStart w:id="30" w:name="_Toc133224579"/>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5E4C9EBD" w:rsidR="003148C6" w:rsidRDefault="003148C6" w:rsidP="003148C6">
      <w:pPr>
        <w:pStyle w:val="Heading1"/>
      </w:pPr>
      <w:bookmarkStart w:id="31" w:name="tsgNames"/>
      <w:bookmarkStart w:id="32" w:name="_Toc133224580"/>
      <w:bookmarkEnd w:id="31"/>
      <w:r>
        <w:t>5</w:t>
      </w:r>
      <w:r w:rsidRPr="004D3578">
        <w:tab/>
      </w:r>
      <w:r>
        <w:t>Key issues</w:t>
      </w:r>
      <w:bookmarkEnd w:id="32"/>
    </w:p>
    <w:p w14:paraId="64924A5E" w14:textId="654EA308" w:rsidR="005C3A42" w:rsidRPr="00990921" w:rsidRDefault="005C3A42" w:rsidP="005C3A42">
      <w:pPr>
        <w:pStyle w:val="Heading2"/>
        <w:rPr>
          <w:rFonts w:cs="Arial"/>
          <w:sz w:val="28"/>
          <w:szCs w:val="28"/>
        </w:rPr>
      </w:pPr>
      <w:bookmarkStart w:id="33" w:name="_Toc133224581"/>
      <w:r w:rsidRPr="0092145B">
        <w:t>5.</w:t>
      </w:r>
      <w:r w:rsidR="00B259C6">
        <w:t>1</w:t>
      </w:r>
      <w:r>
        <w:tab/>
        <w:t>Key issue #</w:t>
      </w:r>
      <w:r w:rsidR="00B259C6">
        <w:t>1</w:t>
      </w:r>
      <w:r>
        <w:t>: Security of non-3GPP access for SNPN</w:t>
      </w:r>
      <w:bookmarkEnd w:id="33"/>
    </w:p>
    <w:p w14:paraId="5B3BDAE7" w14:textId="2B3044D3" w:rsidR="005C3A42" w:rsidRDefault="005C3A42" w:rsidP="005C3A42">
      <w:pPr>
        <w:pStyle w:val="Heading3"/>
      </w:pPr>
      <w:bookmarkStart w:id="34" w:name="_Toc133224582"/>
      <w:r w:rsidRPr="0092145B">
        <w:t>5.</w:t>
      </w:r>
      <w:r w:rsidR="00B259C6">
        <w:t>1</w:t>
      </w:r>
      <w:r>
        <w:t>.1</w:t>
      </w:r>
      <w:r>
        <w:tab/>
        <w:t>Key issue details</w:t>
      </w:r>
      <w:bookmarkEnd w:id="34"/>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5" w:name="_Toc133224583"/>
      <w:r w:rsidRPr="0092145B">
        <w:lastRenderedPageBreak/>
        <w:t>5.</w:t>
      </w:r>
      <w:r w:rsidR="00B259C6">
        <w:t>1</w:t>
      </w:r>
      <w:r>
        <w:t>.2</w:t>
      </w:r>
      <w:r>
        <w:tab/>
        <w:t>Threats</w:t>
      </w:r>
      <w:bookmarkEnd w:id="35"/>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1C16388C" w14:textId="51BE13C2" w:rsidR="005C3A42" w:rsidRDefault="005C3A42" w:rsidP="005C3A42">
      <w:pPr>
        <w:pStyle w:val="Heading3"/>
      </w:pPr>
      <w:bookmarkStart w:id="36" w:name="_Toc133224584"/>
      <w:r w:rsidRPr="0092145B">
        <w:t>5.</w:t>
      </w:r>
      <w:r w:rsidR="00B259C6">
        <w:t>1</w:t>
      </w:r>
      <w:r>
        <w:t>.3</w:t>
      </w:r>
      <w:r>
        <w:tab/>
        <w:t>Potential security requirements</w:t>
      </w:r>
      <w:bookmarkEnd w:id="36"/>
      <w:r w:rsidRPr="0092145B">
        <w:t xml:space="preserve"> </w:t>
      </w:r>
    </w:p>
    <w:p w14:paraId="1B842548" w14:textId="77777777" w:rsidR="005C3A42" w:rsidRDefault="005C3A42" w:rsidP="005C3A42">
      <w:r>
        <w:t>The 5G system shall provide the means for UE and SNPN to mutually authenticate if non-3GPP access is used.</w:t>
      </w:r>
    </w:p>
    <w:p w14:paraId="38EDD93E" w14:textId="04A366FA" w:rsidR="005C3A42" w:rsidRDefault="005C3A42" w:rsidP="003530AC">
      <w:r>
        <w:t>The 5G system shall provide the means to confidentiality, integrity and replay protect communication between UE and SNPN, if non-3GPP access is used.</w:t>
      </w:r>
    </w:p>
    <w:p w14:paraId="17B3EF06" w14:textId="77777777" w:rsidR="005C3A42" w:rsidRPr="007342A1" w:rsidRDefault="005C3A42" w:rsidP="003530AC">
      <w:pPr>
        <w:pStyle w:val="EditorsNote"/>
      </w:pPr>
      <w:r>
        <w:t>Editor's Note: Threats and requirements for devices that are not UEs (e.g. FN-RG or N5GC device behind RG) are ffs.</w:t>
      </w:r>
    </w:p>
    <w:p w14:paraId="44373177" w14:textId="257E435E" w:rsidR="00245374" w:rsidRPr="00990921" w:rsidRDefault="00245374" w:rsidP="00245374">
      <w:pPr>
        <w:pStyle w:val="Heading2"/>
        <w:rPr>
          <w:rFonts w:cs="Arial"/>
          <w:sz w:val="28"/>
          <w:szCs w:val="28"/>
        </w:rPr>
      </w:pPr>
      <w:bookmarkStart w:id="37" w:name="_Toc102126231"/>
      <w:bookmarkStart w:id="38" w:name="_Toc133224585"/>
      <w:r w:rsidRPr="0092145B">
        <w:t>5.</w:t>
      </w:r>
      <w:r w:rsidR="00A34F1C">
        <w:t>2</w:t>
      </w:r>
      <w:r>
        <w:tab/>
        <w:t>Key issue #</w:t>
      </w:r>
      <w:r w:rsidR="00A34F1C">
        <w:t>2</w:t>
      </w:r>
      <w:r>
        <w:t xml:space="preserve">: </w:t>
      </w:r>
      <w:bookmarkEnd w:id="37"/>
      <w:r>
        <w:t>Authentication for UE access to hosting network</w:t>
      </w:r>
      <w:bookmarkEnd w:id="38"/>
      <w:r>
        <w:t xml:space="preserve"> </w:t>
      </w:r>
    </w:p>
    <w:p w14:paraId="14717A93" w14:textId="11E445F7" w:rsidR="00245374" w:rsidRDefault="00245374" w:rsidP="00245374">
      <w:pPr>
        <w:pStyle w:val="Heading3"/>
      </w:pPr>
      <w:bookmarkStart w:id="39" w:name="_Toc102126232"/>
      <w:bookmarkStart w:id="40" w:name="_Toc133224586"/>
      <w:r w:rsidRPr="0092145B">
        <w:t>5.</w:t>
      </w:r>
      <w:r w:rsidR="00A34F1C">
        <w:t>2</w:t>
      </w:r>
      <w:r>
        <w:t>.1</w:t>
      </w:r>
      <w:r>
        <w:tab/>
        <w:t>Key issue details</w:t>
      </w:r>
      <w:bookmarkEnd w:id="39"/>
      <w:bookmarkEnd w:id="40"/>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41" w:name="_Toc102126233"/>
      <w:bookmarkStart w:id="42" w:name="_Toc133224587"/>
      <w:r w:rsidRPr="0092145B">
        <w:t>5.</w:t>
      </w:r>
      <w:r w:rsidR="00A34F1C">
        <w:t>2</w:t>
      </w:r>
      <w:r>
        <w:t>.2</w:t>
      </w:r>
      <w:r>
        <w:tab/>
        <w:t>Threats</w:t>
      </w:r>
      <w:bookmarkEnd w:id="41"/>
      <w:bookmarkEnd w:id="42"/>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3" w:name="_Toc102126234"/>
      <w:bookmarkStart w:id="44" w:name="_Toc133224588"/>
      <w:r w:rsidRPr="0092145B">
        <w:t>5.</w:t>
      </w:r>
      <w:r w:rsidR="001E696D">
        <w:t>2</w:t>
      </w:r>
      <w:r>
        <w:t>.3</w:t>
      </w:r>
      <w:r>
        <w:tab/>
        <w:t>Potential security requirements</w:t>
      </w:r>
      <w:bookmarkEnd w:id="43"/>
      <w:bookmarkEnd w:id="44"/>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4D7AF201" w14:textId="49DAF690" w:rsidR="003148C6" w:rsidRPr="00990921" w:rsidRDefault="003148C6" w:rsidP="003148C6">
      <w:pPr>
        <w:pStyle w:val="Heading2"/>
        <w:rPr>
          <w:rFonts w:cs="Arial"/>
          <w:sz w:val="28"/>
          <w:szCs w:val="28"/>
        </w:rPr>
      </w:pPr>
      <w:bookmarkStart w:id="45" w:name="_Toc133224589"/>
      <w:r w:rsidRPr="0092145B">
        <w:t>5.</w:t>
      </w:r>
      <w:r w:rsidRPr="00BB04B4">
        <w:rPr>
          <w:highlight w:val="yellow"/>
        </w:rPr>
        <w:t>X</w:t>
      </w:r>
      <w:r>
        <w:tab/>
        <w:t>Key issue #</w:t>
      </w:r>
      <w:r w:rsidRPr="00BB04B4">
        <w:rPr>
          <w:highlight w:val="yellow"/>
        </w:rPr>
        <w:t>X</w:t>
      </w:r>
      <w:r>
        <w:t xml:space="preserve">: </w:t>
      </w:r>
      <w:r w:rsidR="00CA561D">
        <w:t>&lt;Title&gt;</w:t>
      </w:r>
      <w:bookmarkEnd w:id="45"/>
    </w:p>
    <w:p w14:paraId="00A2E543" w14:textId="77777777" w:rsidR="003148C6" w:rsidRDefault="003148C6" w:rsidP="003148C6">
      <w:pPr>
        <w:pStyle w:val="Heading3"/>
      </w:pPr>
      <w:bookmarkStart w:id="46" w:name="_Toc133224590"/>
      <w:r w:rsidRPr="0092145B">
        <w:t>5.</w:t>
      </w:r>
      <w:r w:rsidRPr="00BB04B4">
        <w:rPr>
          <w:highlight w:val="yellow"/>
        </w:rPr>
        <w:t>X</w:t>
      </w:r>
      <w:r>
        <w:t>.1</w:t>
      </w:r>
      <w:r>
        <w:tab/>
        <w:t>Key issue details</w:t>
      </w:r>
      <w:bookmarkEnd w:id="46"/>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7" w:name="_Toc133224591"/>
      <w:r w:rsidRPr="0092145B">
        <w:t>5.</w:t>
      </w:r>
      <w:r w:rsidRPr="00BB04B4">
        <w:rPr>
          <w:highlight w:val="yellow"/>
        </w:rPr>
        <w:t>X</w:t>
      </w:r>
      <w:r>
        <w:t>.2</w:t>
      </w:r>
      <w:r>
        <w:tab/>
        <w:t>Threats</w:t>
      </w:r>
      <w:bookmarkEnd w:id="47"/>
    </w:p>
    <w:p w14:paraId="3F83CCBB" w14:textId="77777777" w:rsidR="003148C6" w:rsidRPr="0092145B" w:rsidRDefault="003148C6" w:rsidP="003148C6"/>
    <w:p w14:paraId="3E51F6FA" w14:textId="77777777" w:rsidR="003148C6" w:rsidRDefault="003148C6" w:rsidP="003148C6">
      <w:pPr>
        <w:pStyle w:val="Heading3"/>
      </w:pPr>
      <w:bookmarkStart w:id="48" w:name="_Toc133224592"/>
      <w:r w:rsidRPr="0092145B">
        <w:t>5.</w:t>
      </w:r>
      <w:r w:rsidRPr="0092145B">
        <w:rPr>
          <w:highlight w:val="yellow"/>
        </w:rPr>
        <w:t>X</w:t>
      </w:r>
      <w:r>
        <w:t>.3</w:t>
      </w:r>
      <w:r>
        <w:tab/>
        <w:t>Potential security requirements</w:t>
      </w:r>
      <w:bookmarkEnd w:id="4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9" w:name="_Toc80633893"/>
      <w:bookmarkStart w:id="50" w:name="_Toc133224593"/>
      <w:r w:rsidRPr="0072792E">
        <w:lastRenderedPageBreak/>
        <w:t>6</w:t>
      </w:r>
      <w:r w:rsidRPr="0072792E">
        <w:tab/>
        <w:t>Proposed solutions</w:t>
      </w:r>
      <w:bookmarkEnd w:id="49"/>
      <w:bookmarkEnd w:id="50"/>
    </w:p>
    <w:p w14:paraId="3CA0BE42" w14:textId="22963407" w:rsidR="004D3A54" w:rsidRPr="0072792E" w:rsidRDefault="004D3A54" w:rsidP="004D3A54">
      <w:pPr>
        <w:pStyle w:val="Heading2"/>
        <w:rPr>
          <w:rFonts w:eastAsia="SimSun"/>
        </w:rPr>
      </w:pPr>
      <w:bookmarkStart w:id="51" w:name="_Toc80633894"/>
      <w:bookmarkStart w:id="52" w:name="_Toc133224594"/>
      <w:r w:rsidRPr="0072792E">
        <w:rPr>
          <w:rFonts w:eastAsia="SimSun"/>
        </w:rPr>
        <w:t>6.</w:t>
      </w:r>
      <w:r w:rsidR="009D401F">
        <w:rPr>
          <w:rFonts w:eastAsia="SimSun"/>
        </w:rPr>
        <w:t>0</w:t>
      </w:r>
      <w:r w:rsidRPr="0072792E">
        <w:rPr>
          <w:rFonts w:eastAsia="SimSun"/>
        </w:rPr>
        <w:tab/>
        <w:t>Mapping of solutions to key issues</w:t>
      </w:r>
      <w:bookmarkEnd w:id="51"/>
      <w:bookmarkEnd w:id="52"/>
    </w:p>
    <w:p w14:paraId="7DAFC217" w14:textId="6FDD47D7" w:rsidR="004D3A54" w:rsidRPr="0072792E" w:rsidRDefault="004D3A54" w:rsidP="004D3A54">
      <w:pPr>
        <w:pStyle w:val="TH"/>
        <w:rPr>
          <w:rFonts w:eastAsia="SimSun"/>
        </w:rPr>
      </w:pPr>
      <w:r w:rsidRPr="0072792E">
        <w:rPr>
          <w:rFonts w:eastAsia="SimSun"/>
        </w:rPr>
        <w:t>Table 6.</w:t>
      </w:r>
      <w:r w:rsidR="009D401F">
        <w:rPr>
          <w:rFonts w:eastAsia="SimSun"/>
        </w:rPr>
        <w:t>0</w:t>
      </w:r>
      <w:r w:rsidRPr="0072792E">
        <w:rPr>
          <w:rFonts w:eastAsia="SimSun"/>
        </w:rPr>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rPr>
                <w:rFonts w:eastAsia="SimSun"/>
              </w:rPr>
            </w:pPr>
            <w:r w:rsidRPr="0072792E">
              <w:rPr>
                <w:rFonts w:eastAsia="SimSun"/>
              </w:rPr>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rFonts w:eastAsia="SimSun"/>
                <w:bCs/>
              </w:rPr>
            </w:pPr>
            <w:r w:rsidRPr="0072792E">
              <w:rPr>
                <w:rFonts w:eastAsia="SimSun"/>
                <w:bCs/>
              </w:rPr>
              <w:t>KI#1</w:t>
            </w:r>
            <w:r w:rsidR="009D401F">
              <w:rPr>
                <w:rFonts w:eastAsia="SimSun"/>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rFonts w:eastAsia="SimSun"/>
                <w:bCs/>
              </w:rPr>
            </w:pPr>
            <w:r w:rsidRPr="0072792E">
              <w:rPr>
                <w:rFonts w:eastAsia="SimSun"/>
                <w:bCs/>
              </w:rPr>
              <w:t>KI#2</w:t>
            </w:r>
            <w:r w:rsidR="009D401F">
              <w:rPr>
                <w:rFonts w:eastAsia="SimSun"/>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rFonts w:eastAsia="SimSun"/>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rPr>
                <w:rFonts w:eastAsia="SimSun"/>
              </w:rPr>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rFonts w:eastAsia="SimSun"/>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rPr>
                <w:rFonts w:eastAsia="SimSun"/>
              </w:rPr>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rFonts w:eastAsia="SimSun"/>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rPr>
                <w:rFonts w:eastAsia="SimSun"/>
              </w:rPr>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rFonts w:eastAsia="SimSun"/>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rPr>
                <w:rFonts w:eastAsia="SimSun"/>
              </w:rPr>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rPr>
                <w:rFonts w:eastAsia="SimSun"/>
              </w:rPr>
            </w:pPr>
            <w:r w:rsidRPr="00F15144">
              <w:rPr>
                <w:rFonts w:eastAsia="SimSun"/>
              </w:rPr>
              <w:t>Solution</w:t>
            </w:r>
            <w:r>
              <w:rPr>
                <w:rFonts w:eastAsia="SimSun"/>
              </w:rPr>
              <w:t xml:space="preserve"> #5: </w:t>
            </w:r>
            <w:r w:rsidRPr="00F15144">
              <w:rPr>
                <w:rFonts w:eastAsia="SimSun"/>
              </w:rPr>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rPr>
                <w:rFonts w:eastAsia="SimSun"/>
              </w:rPr>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rPr>
                <w:rFonts w:eastAsia="SimSun"/>
              </w:rPr>
            </w:pPr>
            <w:r>
              <w:rPr>
                <w:rFonts w:eastAsia="SimSun"/>
              </w:rPr>
              <w:t xml:space="preserve">Solution #6: </w:t>
            </w:r>
            <w:r w:rsidRPr="00D07A4D">
              <w:rPr>
                <w:rFonts w:eastAsia="SimSun"/>
              </w:rPr>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rPr>
                <w:rFonts w:eastAsia="SimSun"/>
              </w:rPr>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rPr>
                <w:rFonts w:eastAsia="SimSun"/>
              </w:rPr>
            </w:pPr>
            <w:r>
              <w:rPr>
                <w:rFonts w:eastAsia="SimSun"/>
              </w:rPr>
              <w:t xml:space="preserve">Solution #7: </w:t>
            </w:r>
            <w:r>
              <w:t>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rPr>
                <w:rFonts w:eastAsia="SimSun"/>
              </w:rPr>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rPr>
                <w:rFonts w:eastAsia="SimSun"/>
              </w:rPr>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rPr>
                <w:rFonts w:eastAsia="SimSun"/>
              </w:rPr>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rPr>
                <w:rFonts w:eastAsia="SimSun"/>
              </w:rPr>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rPr>
                <w:rFonts w:eastAsia="SimSun"/>
              </w:rPr>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rPr>
                <w:rFonts w:eastAsia="SimSun"/>
              </w:rPr>
            </w:pPr>
            <w:r>
              <w:rPr>
                <w:rFonts w:eastAsia="SimSun"/>
              </w:rP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rPr>
                <w:rFonts w:eastAsia="SimSun"/>
              </w:rPr>
            </w:pPr>
            <w:r>
              <w:rPr>
                <w:rFonts w:eastAsia="SimSun"/>
              </w:rP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rPr>
                <w:rFonts w:eastAsia="SimSun"/>
              </w:rPr>
            </w:pPr>
            <w:r>
              <w:rPr>
                <w:rFonts w:eastAsia="SimSun"/>
              </w:rP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rPr>
                <w:rFonts w:eastAsia="SimSun"/>
              </w:rPr>
            </w:pPr>
            <w:r>
              <w:rPr>
                <w:rFonts w:eastAsia="SimSun"/>
              </w:rPr>
              <w:t>X</w:t>
            </w:r>
          </w:p>
        </w:tc>
      </w:tr>
      <w:tr w:rsidR="00293782" w:rsidRPr="0072792E"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Default="00293782" w:rsidP="00F57F7F">
            <w:pPr>
              <w:pStyle w:val="TAL"/>
            </w:pPr>
            <w:r>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Default="00293782" w:rsidP="00F57F7F">
            <w:pPr>
              <w:pStyle w:val="TAC"/>
              <w:rPr>
                <w:rFonts w:eastAsia="SimSun"/>
              </w:rPr>
            </w:pPr>
          </w:p>
        </w:tc>
      </w:tr>
      <w:tr w:rsidR="00293782" w:rsidRPr="0072792E"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Default="00293782" w:rsidP="00F57F7F">
            <w:pPr>
              <w:pStyle w:val="TAL"/>
            </w:pPr>
            <w:r>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Default="00293782"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Default="00293782" w:rsidP="00F57F7F">
            <w:pPr>
              <w:pStyle w:val="TAC"/>
              <w:rPr>
                <w:rFonts w:eastAsia="SimSun"/>
              </w:rPr>
            </w:pPr>
          </w:p>
        </w:tc>
      </w:tr>
      <w:tr w:rsidR="00293782" w:rsidRPr="0072792E"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Default="00293782" w:rsidP="00F57F7F">
            <w:pPr>
              <w:pStyle w:val="TAL"/>
            </w:pPr>
            <w:r w:rsidRPr="00794B15">
              <w:t>Solution #</w:t>
            </w:r>
            <w:r>
              <w:t>16</w:t>
            </w:r>
            <w:r w:rsidRPr="00794B15">
              <w:t>: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Default="00293782"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Default="00293782" w:rsidP="00F57F7F">
            <w:pPr>
              <w:pStyle w:val="TAC"/>
              <w:rPr>
                <w:rFonts w:eastAsia="SimSun"/>
              </w:rPr>
            </w:pPr>
            <w:r>
              <w:rPr>
                <w:rFonts w:eastAsia="SimSun"/>
              </w:rPr>
              <w:t>X</w:t>
            </w:r>
          </w:p>
        </w:tc>
      </w:tr>
      <w:tr w:rsidR="00CE11C7" w:rsidRPr="0072792E"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794B15" w:rsidRDefault="00CE11C7" w:rsidP="00F57F7F">
            <w:pPr>
              <w:pStyle w:val="TAL"/>
            </w:pPr>
            <w:r>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Default="00CE11C7" w:rsidP="00F57F7F">
            <w:pPr>
              <w:pStyle w:val="TAC"/>
              <w:rPr>
                <w:rFonts w:eastAsia="SimSun"/>
              </w:rPr>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Default="00CE11C7" w:rsidP="00F57F7F">
            <w:pPr>
              <w:pStyle w:val="TAC"/>
              <w:rPr>
                <w:rFonts w:eastAsia="SimSun"/>
              </w:rPr>
            </w:pPr>
            <w:r>
              <w:rPr>
                <w:rFonts w:eastAsia="SimSun"/>
              </w:rPr>
              <w:t>X</w:t>
            </w:r>
          </w:p>
        </w:tc>
      </w:tr>
      <w:tr w:rsidR="000842B0" w:rsidRPr="0072792E"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Default="000842B0" w:rsidP="00F57F7F">
            <w:pPr>
              <w:pStyle w:val="TAL"/>
            </w:pPr>
            <w:r>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Default="006E6E98"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Default="000842B0" w:rsidP="00F57F7F">
            <w:pPr>
              <w:pStyle w:val="TAC"/>
              <w:rPr>
                <w:rFonts w:eastAsia="SimSun"/>
              </w:rPr>
            </w:pPr>
          </w:p>
        </w:tc>
      </w:tr>
      <w:tr w:rsidR="0054020B" w:rsidRPr="0072792E" w14:paraId="7D7F1E8C"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073F73A" w14:textId="40ECD8A1" w:rsidR="0054020B" w:rsidRDefault="0054020B" w:rsidP="00F57F7F">
            <w:pPr>
              <w:pStyle w:val="TAL"/>
            </w:pPr>
            <w:r>
              <w:t xml:space="preserve">Solution #19: Supporting CH using AAA for </w:t>
            </w:r>
            <w:r w:rsidRPr="001027A8">
              <w:t xml:space="preserve">N3GPP </w:t>
            </w:r>
            <w:r>
              <w:t>Security</w:t>
            </w:r>
            <w:r w:rsidRPr="001027A8">
              <w:t xml:space="preserve"> </w:t>
            </w:r>
            <w:r>
              <w:t>in</w:t>
            </w:r>
            <w:r w:rsidRPr="001027A8">
              <w:t xml:space="preserve">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5BE04409" w14:textId="61875DAF" w:rsidR="0054020B" w:rsidRDefault="0054020B" w:rsidP="00F57F7F">
            <w:pPr>
              <w:pStyle w:val="TAC"/>
              <w:rPr>
                <w:rFonts w:eastAsia="SimSun"/>
              </w:rPr>
            </w:pPr>
            <w:r>
              <w:rPr>
                <w:rFonts w:eastAsia="SimSun"/>
              </w:rPr>
              <w:t>X</w:t>
            </w:r>
          </w:p>
        </w:tc>
        <w:tc>
          <w:tcPr>
            <w:tcW w:w="2054" w:type="dxa"/>
            <w:tcBorders>
              <w:top w:val="single" w:sz="4" w:space="0" w:color="auto"/>
              <w:left w:val="single" w:sz="4" w:space="0" w:color="auto"/>
              <w:bottom w:val="single" w:sz="4" w:space="0" w:color="auto"/>
              <w:right w:val="single" w:sz="4" w:space="0" w:color="auto"/>
            </w:tcBorders>
          </w:tcPr>
          <w:p w14:paraId="459EF08D" w14:textId="77777777" w:rsidR="0054020B" w:rsidRDefault="0054020B" w:rsidP="00F57F7F">
            <w:pPr>
              <w:pStyle w:val="TAC"/>
              <w:rPr>
                <w:rFonts w:eastAsia="SimSun"/>
              </w:rPr>
            </w:pPr>
          </w:p>
        </w:tc>
      </w:tr>
    </w:tbl>
    <w:p w14:paraId="5E9BE4BA" w14:textId="5A1AE0B6" w:rsidR="001E696D" w:rsidRDefault="001E696D" w:rsidP="001E696D">
      <w:pPr>
        <w:pStyle w:val="Heading2"/>
        <w:rPr>
          <w:rFonts w:cs="Arial"/>
          <w:sz w:val="28"/>
          <w:szCs w:val="28"/>
        </w:rPr>
      </w:pPr>
      <w:bookmarkStart w:id="53" w:name="_Toc133224595"/>
      <w:bookmarkStart w:id="54" w:name="_Toc108085263"/>
      <w:r>
        <w:t>6.1</w:t>
      </w:r>
      <w:r>
        <w:tab/>
        <w:t xml:space="preserve">Solution #1: </w:t>
      </w:r>
      <w:r>
        <w:rPr>
          <w:rFonts w:cs="Arial"/>
        </w:rPr>
        <w:t>Authentication mechanism for untrusted non-3GPP Access in SNPN scenarios</w:t>
      </w:r>
      <w:bookmarkEnd w:id="53"/>
    </w:p>
    <w:p w14:paraId="1DA29EB9" w14:textId="542B8739" w:rsidR="001E696D" w:rsidRDefault="001E696D" w:rsidP="001E696D">
      <w:pPr>
        <w:pStyle w:val="Heading3"/>
      </w:pPr>
      <w:bookmarkStart w:id="55" w:name="_Toc133224596"/>
      <w:r>
        <w:t>6.</w:t>
      </w:r>
      <w:r w:rsidR="007E7FA1">
        <w:t>1</w:t>
      </w:r>
      <w:r>
        <w:t>.1</w:t>
      </w:r>
      <w:r>
        <w:tab/>
        <w:t>Introduction</w:t>
      </w:r>
      <w:bookmarkEnd w:id="55"/>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3DAB192E" w14:textId="24EF7F22" w:rsidR="001E696D" w:rsidRDefault="001E696D" w:rsidP="001E696D">
      <w:pPr>
        <w:pStyle w:val="Heading3"/>
      </w:pPr>
      <w:bookmarkStart w:id="56" w:name="_Toc133224597"/>
      <w:r>
        <w:lastRenderedPageBreak/>
        <w:t>6.</w:t>
      </w:r>
      <w:r w:rsidR="007E7FA1">
        <w:t>1</w:t>
      </w:r>
      <w:r>
        <w:t>.2</w:t>
      </w:r>
      <w:r>
        <w:tab/>
        <w:t>Solution details</w:t>
      </w:r>
      <w:bookmarkEnd w:id="56"/>
    </w:p>
    <w:p w14:paraId="67F1C3E3" w14:textId="65B7C0D4" w:rsidR="001E696D" w:rsidRDefault="001E696D" w:rsidP="001E696D">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TS 33.501 [</w:t>
      </w:r>
      <w:r w:rsidR="00CB4144">
        <w:rPr>
          <w:lang w:val="en-US" w:eastAsia="zh-CN"/>
        </w:rPr>
        <w:t>4</w:t>
      </w:r>
      <w:r>
        <w:rPr>
          <w:lang w:val="en-US" w:eastAsia="zh-CN"/>
        </w:rPr>
        <w:t xml:space="preserve">] </w:t>
      </w:r>
      <w:r>
        <w:rPr>
          <w:lang w:eastAsia="zh-CN"/>
        </w:rPr>
        <w:t>with the following modifications:</w:t>
      </w:r>
    </w:p>
    <w:p w14:paraId="40F4D4ED" w14:textId="4C64F382" w:rsidR="001E696D" w:rsidRDefault="00C12852" w:rsidP="00C05B25">
      <w:pPr>
        <w:pStyle w:val="B1"/>
        <w:rPr>
          <w:lang w:val="en-US" w:eastAsia="zh-CN"/>
        </w:rPr>
      </w:pPr>
      <w:r>
        <w:rPr>
          <w:lang w:val="en-US" w:eastAsia="zh-CN"/>
        </w:rPr>
        <w:t>-</w:t>
      </w:r>
      <w:r>
        <w:rPr>
          <w:lang w:val="en-US" w:eastAsia="zh-CN"/>
        </w:rPr>
        <w:tab/>
      </w:r>
      <w:r w:rsidR="001E696D">
        <w:rPr>
          <w:lang w:val="en-US" w:eastAsia="zh-CN"/>
        </w:rPr>
        <w:t>I</w:t>
      </w:r>
      <w:r w:rsidR="001E696D">
        <w:rPr>
          <w:lang w:eastAsia="zh-CN"/>
        </w:rPr>
        <w:t>n SNPN scenarios, if the construction of SUCI as described in clause 6.12 of TS 33.501 [</w:t>
      </w:r>
      <w:r w:rsidR="0003511E">
        <w:rPr>
          <w:lang w:eastAsia="zh-CN"/>
        </w:rPr>
        <w:t>4</w:t>
      </w:r>
      <w:r w:rsidR="001E696D">
        <w:rPr>
          <w:lang w:eastAsia="zh-CN"/>
        </w:rPr>
        <w:t xml:space="preserve">] cannot be used and if the employed EAP method supports SUPI privacy, then the UE can send an anonymous value SUCI </w:t>
      </w:r>
      <w:r w:rsidR="001E696D">
        <w:rPr>
          <w:lang w:val="en-US" w:eastAsia="zh-CN"/>
        </w:rPr>
        <w:t xml:space="preserve">to N3IWF </w:t>
      </w:r>
      <w:r w:rsidR="001E696D">
        <w:rPr>
          <w:lang w:eastAsia="zh-CN"/>
        </w:rPr>
        <w:t>based on configuration. And SNPN identifier, which consists of PLMN ID and NID, should</w:t>
      </w:r>
      <w:r w:rsidR="001E696D">
        <w:rPr>
          <w:rFonts w:hint="eastAsia"/>
          <w:lang w:val="en-US" w:eastAsia="zh-CN"/>
        </w:rPr>
        <w:t xml:space="preserve"> also</w:t>
      </w:r>
      <w:r w:rsidR="001E696D">
        <w:rPr>
          <w:lang w:eastAsia="zh-CN"/>
        </w:rPr>
        <w:t xml:space="preserve"> be included in AN parameters</w:t>
      </w:r>
      <w:r w:rsidR="001E696D">
        <w:rPr>
          <w:rFonts w:hint="eastAsia"/>
          <w:lang w:val="en-US" w:eastAsia="zh-CN"/>
        </w:rPr>
        <w:t xml:space="preserve">, which </w:t>
      </w:r>
      <w:r w:rsidR="001E696D">
        <w:rPr>
          <w:lang w:val="en-US" w:eastAsia="zh-CN"/>
        </w:rPr>
        <w:t>are</w:t>
      </w:r>
      <w:r w:rsidR="001E696D">
        <w:rPr>
          <w:rFonts w:hint="eastAsia"/>
          <w:lang w:val="en-US" w:eastAsia="zh-CN"/>
        </w:rPr>
        <w:t xml:space="preserve"> sent to the N3IWF. </w:t>
      </w:r>
      <w:r w:rsidR="001E696D">
        <w:rPr>
          <w:lang w:val="en-US" w:eastAsia="zh-CN"/>
        </w:rPr>
        <w:t>Moreover, to fulfill the onboarding requirements, the</w:t>
      </w:r>
      <w:r w:rsidR="001E696D">
        <w:rPr>
          <w:lang w:eastAsia="zh-CN"/>
        </w:rPr>
        <w:t xml:space="preserve"> UE </w:t>
      </w:r>
      <w:r w:rsidR="001E696D">
        <w:rPr>
          <w:lang w:val="en-US" w:eastAsia="zh-CN"/>
        </w:rPr>
        <w:t xml:space="preserve">may also send onboarding SUCI to the N3IWF. </w:t>
      </w:r>
    </w:p>
    <w:p w14:paraId="13160AFB" w14:textId="57DEB0BF" w:rsidR="001E696D" w:rsidRPr="00F60621" w:rsidRDefault="00C12852" w:rsidP="00C05B25">
      <w:pPr>
        <w:pStyle w:val="B1"/>
        <w:rPr>
          <w:lang w:val="en-US" w:eastAsia="zh-CN"/>
        </w:rPr>
      </w:pPr>
      <w:r>
        <w:rPr>
          <w:lang w:val="en-US" w:eastAsia="zh-CN"/>
        </w:rPr>
        <w:t>-</w:t>
      </w:r>
      <w:r>
        <w:rPr>
          <w:lang w:val="en-US" w:eastAsia="zh-CN"/>
        </w:rPr>
        <w:tab/>
      </w:r>
      <w:r w:rsidR="001E696D">
        <w:rPr>
          <w:lang w:val="en-US" w:eastAsia="zh-CN"/>
        </w:rPr>
        <w:t xml:space="preserve">The </w:t>
      </w:r>
      <w:r w:rsidR="001E696D" w:rsidRPr="00F60621">
        <w:rPr>
          <w:lang w:val="en-US" w:eastAsia="zh-CN"/>
        </w:rPr>
        <w:t>AMF can choose 5G AKA, EAP-AKA', or any other key-generating EAP authentication method to authenticate UE as described in clause 6.1.3 or clause I.2.2 of TS 33.501 [</w:t>
      </w:r>
      <w:r w:rsidR="0003511E">
        <w:rPr>
          <w:lang w:val="en-US" w:eastAsia="zh-CN"/>
        </w:rPr>
        <w:t>4</w:t>
      </w:r>
      <w:r w:rsidR="001E696D" w:rsidRPr="00F60621">
        <w:rPr>
          <w:lang w:val="en-US" w:eastAsia="zh-CN"/>
        </w:rPr>
        <w:t xml:space="preserve">]. </w:t>
      </w:r>
    </w:p>
    <w:p w14:paraId="4FAFEBB1" w14:textId="152F6628" w:rsidR="001E696D" w:rsidRPr="00793276" w:rsidRDefault="00C12852" w:rsidP="00C05B25">
      <w:pPr>
        <w:pStyle w:val="B1"/>
        <w:rPr>
          <w:lang w:val="en-US" w:eastAsia="zh-CN"/>
        </w:rPr>
      </w:pPr>
      <w:r>
        <w:rPr>
          <w:lang w:val="en-US" w:eastAsia="zh-CN"/>
        </w:rPr>
        <w:t>-</w:t>
      </w:r>
      <w:r>
        <w:rPr>
          <w:lang w:val="en-US" w:eastAsia="zh-CN"/>
        </w:rPr>
        <w:tab/>
      </w:r>
      <w:r w:rsidR="001E696D" w:rsidRPr="00F60621">
        <w:rPr>
          <w:lang w:val="en-US" w:eastAsia="zh-CN"/>
        </w:rPr>
        <w:t>If EAP-AKA' or key-generating EAP authentication method is used for authentication as described in clause 6.1.3.1 and clause I.2.2 of TS 33.501 [</w:t>
      </w:r>
      <w:r w:rsidR="0003511E">
        <w:rPr>
          <w:lang w:val="en-US" w:eastAsia="zh-CN"/>
        </w:rPr>
        <w:t>4</w:t>
      </w:r>
      <w:r w:rsidR="001E696D" w:rsidRPr="00F60621">
        <w:rPr>
          <w:lang w:val="en-US" w:eastAsia="zh-CN"/>
        </w:rPr>
        <w:t>], the AUSF shall include the EAP-Success</w:t>
      </w:r>
      <w:r w:rsidR="001E696D">
        <w:rPr>
          <w:lang w:val="en-US" w:eastAsia="zh-CN"/>
        </w:rPr>
        <w:t xml:space="preserve"> in step 7</w:t>
      </w:r>
      <w:r w:rsidR="001E696D" w:rsidRPr="00F60621">
        <w:rPr>
          <w:lang w:val="en-US" w:eastAsia="zh-CN"/>
        </w:rPr>
        <w:t xml:space="preserve">. </w:t>
      </w:r>
    </w:p>
    <w:p w14:paraId="642B6929" w14:textId="16AAE017" w:rsidR="001E696D" w:rsidRDefault="001E696D" w:rsidP="001E696D">
      <w:pPr>
        <w:pStyle w:val="EditorsNote"/>
        <w:ind w:left="0" w:firstLine="0"/>
      </w:pPr>
      <w:r w:rsidRPr="00457531">
        <w:t>Editor’s Note: The need for including SUPI privacy case is FFS.</w:t>
      </w:r>
    </w:p>
    <w:p w14:paraId="706E3C62" w14:textId="73BD07E5" w:rsidR="001E696D" w:rsidRDefault="001E696D" w:rsidP="001E696D">
      <w:pPr>
        <w:pStyle w:val="Heading3"/>
      </w:pPr>
      <w:bookmarkStart w:id="57" w:name="_Toc133224598"/>
      <w:r>
        <w:t>6.</w:t>
      </w:r>
      <w:r w:rsidR="007E7FA1">
        <w:t>1</w:t>
      </w:r>
      <w:r>
        <w:t>.3</w:t>
      </w:r>
      <w:r>
        <w:tab/>
        <w:t>System impact</w:t>
      </w:r>
      <w:bookmarkEnd w:id="57"/>
    </w:p>
    <w:p w14:paraId="4303A80D" w14:textId="77777777" w:rsidR="00BC7F19" w:rsidRDefault="00BC7F19" w:rsidP="00BC7F19">
      <w:r>
        <w:t>This solution has impact on N3IWF.</w:t>
      </w:r>
    </w:p>
    <w:p w14:paraId="7A727D95" w14:textId="35E4C16C" w:rsidR="001E696D" w:rsidRDefault="001E696D" w:rsidP="001E696D">
      <w:pPr>
        <w:pStyle w:val="Heading3"/>
      </w:pPr>
      <w:bookmarkStart w:id="58" w:name="_Toc133224599"/>
      <w:r>
        <w:t>6.</w:t>
      </w:r>
      <w:r w:rsidR="007E7FA1">
        <w:t>1</w:t>
      </w:r>
      <w:r>
        <w:t>.4</w:t>
      </w:r>
      <w:r>
        <w:tab/>
        <w:t>Evaluation</w:t>
      </w:r>
      <w:bookmarkEnd w:id="58"/>
    </w:p>
    <w:p w14:paraId="2CC0739E" w14:textId="77777777" w:rsidR="00C5152D" w:rsidRDefault="00C5152D" w:rsidP="00C5152D">
      <w:pPr>
        <w:rPr>
          <w:lang w:eastAsia="zh-CN"/>
        </w:rPr>
      </w:pPr>
      <w:r>
        <w:rPr>
          <w:lang w:eastAsia="zh-CN"/>
        </w:rPr>
        <w:t xml:space="preserve">UE can send an anonymous value SUCI/onboarding SUCI </w:t>
      </w:r>
      <w:r>
        <w:rPr>
          <w:lang w:val="en-US" w:eastAsia="zh-CN"/>
        </w:rPr>
        <w:t xml:space="preserve">to N3IWF </w:t>
      </w:r>
      <w:r>
        <w:rPr>
          <w:lang w:eastAsia="zh-CN"/>
        </w:rPr>
        <w:t>based on configuration.</w:t>
      </w:r>
    </w:p>
    <w:p w14:paraId="6E203150" w14:textId="77777777" w:rsidR="00C5152D" w:rsidRDefault="00C5152D" w:rsidP="00C5152D">
      <w:pPr>
        <w:rPr>
          <w:lang w:val="en-US" w:eastAsia="zh-CN"/>
        </w:rPr>
      </w:pPr>
      <w:r>
        <w:rPr>
          <w:lang w:eastAsia="zh-CN"/>
        </w:rPr>
        <w:t>SNPN identifier is</w:t>
      </w:r>
      <w:r>
        <w:rPr>
          <w:rFonts w:hint="eastAsia"/>
          <w:lang w:val="en-US" w:eastAsia="zh-CN"/>
        </w:rPr>
        <w:t xml:space="preserve"> sent to the N3IWF.</w:t>
      </w:r>
    </w:p>
    <w:p w14:paraId="6410BDC0" w14:textId="77777777" w:rsidR="00C5152D" w:rsidRDefault="00C5152D" w:rsidP="00C5152D">
      <w:pPr>
        <w:rPr>
          <w:lang w:val="en-US" w:eastAsia="zh-CN"/>
        </w:rPr>
      </w:pPr>
      <w:r>
        <w:rPr>
          <w:lang w:val="en-US" w:eastAsia="zh-CN"/>
        </w:rPr>
        <w:t xml:space="preserve">The </w:t>
      </w:r>
      <w:r w:rsidRPr="00F60621">
        <w:rPr>
          <w:lang w:val="en-US" w:eastAsia="zh-CN"/>
        </w:rPr>
        <w:t>AMF can choose 5G AKA, EAP-AKA', or any other key-generating EAP authentic</w:t>
      </w:r>
      <w:r>
        <w:rPr>
          <w:lang w:val="en-US" w:eastAsia="zh-CN"/>
        </w:rPr>
        <w:t>ation method to authenticate UE.</w:t>
      </w:r>
    </w:p>
    <w:p w14:paraId="7F73BC06" w14:textId="1FC27D18" w:rsidR="007E7FA1" w:rsidRDefault="00C5152D" w:rsidP="001E696D">
      <w:r w:rsidRPr="0057274C">
        <w:rPr>
          <w:lang w:val="en-US" w:eastAsia="zh-CN"/>
        </w:rPr>
        <w:t>If EAP-AKA' or key-generating EAP authentication method is used for authentication, the AUSF shall be able to send an EAP-Success message to AMF.</w:t>
      </w:r>
    </w:p>
    <w:p w14:paraId="20729240" w14:textId="72952067" w:rsidR="00D72EFE" w:rsidRDefault="00D72EFE" w:rsidP="00D72EFE">
      <w:pPr>
        <w:pStyle w:val="Heading2"/>
        <w:rPr>
          <w:rFonts w:cs="Arial"/>
          <w:sz w:val="28"/>
          <w:szCs w:val="28"/>
        </w:rPr>
      </w:pPr>
      <w:bookmarkStart w:id="59" w:name="_Toc133224600"/>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9"/>
    </w:p>
    <w:p w14:paraId="6661583F" w14:textId="5E091277" w:rsidR="00D72EFE" w:rsidRDefault="00D72EFE" w:rsidP="00D72EFE">
      <w:pPr>
        <w:pStyle w:val="Heading3"/>
      </w:pPr>
      <w:bookmarkStart w:id="60" w:name="_Toc133224601"/>
      <w:r w:rsidRPr="0092145B">
        <w:t>6.</w:t>
      </w:r>
      <w:r w:rsidR="007E7FA1">
        <w:t>2</w:t>
      </w:r>
      <w:r>
        <w:t>.1</w:t>
      </w:r>
      <w:r>
        <w:tab/>
        <w:t>Introduction</w:t>
      </w:r>
      <w:bookmarkEnd w:id="60"/>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61" w:name="_Toc133224602"/>
      <w:r w:rsidRPr="0092145B">
        <w:t>6.</w:t>
      </w:r>
      <w:r w:rsidR="007E7FA1">
        <w:t>2</w:t>
      </w:r>
      <w:r>
        <w:t>.2</w:t>
      </w:r>
      <w:r>
        <w:tab/>
        <w:t>Solution details</w:t>
      </w:r>
      <w:bookmarkEnd w:id="61"/>
    </w:p>
    <w:p w14:paraId="52BC97CA" w14:textId="0A7CCB0A" w:rsidR="00D72EFE" w:rsidRPr="00290EAE" w:rsidRDefault="00D72EFE" w:rsidP="00606020">
      <w:pPr>
        <w:rPr>
          <w:lang w:val="en-US" w:eastAsia="zh-CN"/>
        </w:rPr>
      </w:pPr>
      <w:r w:rsidRPr="00290EAE">
        <w:rPr>
          <w:rFonts w:hint="eastAsia"/>
          <w:lang w:val="en-US" w:eastAsia="zh-CN"/>
        </w:rPr>
        <w:t>This</w:t>
      </w:r>
      <w:r w:rsidRPr="00290EAE">
        <w:rPr>
          <w:lang w:val="en-US" w:eastAsia="zh-CN"/>
        </w:rPr>
        <w:t xml:space="preserve"> solution reuses the authentication mechanism in clause 7</w:t>
      </w:r>
      <w:r>
        <w:rPr>
          <w:lang w:val="en-US" w:eastAsia="zh-CN"/>
        </w:rPr>
        <w:t>A</w:t>
      </w:r>
      <w:r w:rsidRPr="00290EAE">
        <w:rPr>
          <w:lang w:val="en-US" w:eastAsia="zh-CN"/>
        </w:rPr>
        <w:t>.2.1</w:t>
      </w:r>
      <w:r>
        <w:rPr>
          <w:lang w:val="en-US" w:eastAsia="zh-CN"/>
        </w:rPr>
        <w:t xml:space="preserve"> </w:t>
      </w:r>
      <w:r w:rsidRPr="00290EAE">
        <w:rPr>
          <w:lang w:val="en-US" w:eastAsia="zh-CN"/>
        </w:rPr>
        <w:t>of TS 33.501</w:t>
      </w:r>
      <w:r>
        <w:rPr>
          <w:lang w:val="en-US" w:eastAsia="zh-CN"/>
        </w:rPr>
        <w:t xml:space="preserve"> [</w:t>
      </w:r>
      <w:r w:rsidR="0003511E">
        <w:rPr>
          <w:lang w:val="en-US" w:eastAsia="zh-CN"/>
        </w:rPr>
        <w:t>4</w:t>
      </w:r>
      <w:r>
        <w:rPr>
          <w:lang w:val="en-US" w:eastAsia="zh-CN"/>
        </w:rPr>
        <w:t>]</w:t>
      </w:r>
      <w:r w:rsidRPr="00290EAE">
        <w:rPr>
          <w:lang w:val="en-US" w:eastAsia="zh-CN"/>
        </w:rPr>
        <w:t xml:space="preserve"> with the following modifications.</w:t>
      </w:r>
    </w:p>
    <w:p w14:paraId="49F2310D" w14:textId="0198FD39" w:rsidR="00D72EFE" w:rsidRDefault="00C12852" w:rsidP="00C05B25">
      <w:pPr>
        <w:pStyle w:val="B1"/>
      </w:pPr>
      <w:r>
        <w:lastRenderedPageBreak/>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11E20841" w14:textId="453214EB" w:rsidR="00853432" w:rsidRDefault="00853432" w:rsidP="00853432">
      <w:pPr>
        <w:pStyle w:val="B1"/>
      </w:pPr>
      <w:r>
        <w:t>-</w:t>
      </w:r>
      <w:r>
        <w:tab/>
      </w:r>
      <w:r w:rsidRPr="001D751C">
        <w:rPr>
          <w:rFonts w:hint="eastAsia"/>
        </w:rPr>
        <w:t xml:space="preserve">For </w:t>
      </w:r>
      <w:r w:rsidRPr="001D751C">
        <w:t>the IKE_AUTH exchange part in step 13a of clause 7.2.1 of TS 33.501</w:t>
      </w:r>
      <w:r>
        <w:t xml:space="preserve"> [X]</w:t>
      </w:r>
      <w:r w:rsidRPr="001D751C">
        <w:t>, names in the ID payloads should correspond to the keys used to generate the AUTH payload.</w:t>
      </w:r>
      <w:r>
        <w:t xml:space="preserve"> In </w:t>
      </w:r>
      <w:r w:rsidRPr="001D751C">
        <w:t xml:space="preserve">case </w:t>
      </w:r>
      <w:r>
        <w:t xml:space="preserve">the </w:t>
      </w:r>
      <w:r w:rsidRPr="001D751C">
        <w:t xml:space="preserve">UE utilizes the anonymous value SUCI in step 5, the UE shall initiate an IKE_AUTH exchange and shall include the </w:t>
      </w:r>
      <w:r>
        <w:rPr>
          <w:rFonts w:hint="eastAsia"/>
          <w:lang w:eastAsia="zh-CN"/>
        </w:rPr>
        <w:t>hash</w:t>
      </w:r>
      <w:r>
        <w:t xml:space="preserve"> </w:t>
      </w:r>
      <w:r>
        <w:rPr>
          <w:rFonts w:hint="eastAsia"/>
          <w:lang w:eastAsia="zh-CN"/>
        </w:rPr>
        <w:t>of</w:t>
      </w:r>
      <w:r>
        <w:t xml:space="preserve"> </w:t>
      </w:r>
      <w:r>
        <w:rPr>
          <w:rFonts w:hint="eastAsia"/>
          <w:lang w:eastAsia="zh-CN"/>
        </w:rPr>
        <w:t>its</w:t>
      </w:r>
      <w:r>
        <w:t xml:space="preserve"> </w:t>
      </w:r>
      <w:r>
        <w:rPr>
          <w:rFonts w:hint="eastAsia"/>
          <w:lang w:eastAsia="zh-CN"/>
        </w:rPr>
        <w:t>SUPI</w:t>
      </w:r>
      <w:r>
        <w:rPr>
          <w:lang w:eastAsia="zh-CN"/>
        </w:rPr>
        <w:t xml:space="preserve"> </w:t>
      </w:r>
      <w:r w:rsidRPr="001D751C">
        <w:t>in ID payloads rather than anonymous value SUCI</w:t>
      </w:r>
      <w:r>
        <w:t>. To help TNGF identify K</w:t>
      </w:r>
      <w:r w:rsidRPr="001757A4">
        <w:rPr>
          <w:vertAlign w:val="subscript"/>
        </w:rPr>
        <w:t>TNGF</w:t>
      </w:r>
      <w:r>
        <w:t xml:space="preserve">, the </w:t>
      </w:r>
      <w:r w:rsidRPr="00F21E34">
        <w:rPr>
          <w:rFonts w:hint="eastAsia"/>
        </w:rPr>
        <w:t>AMF</w:t>
      </w:r>
      <w:r w:rsidRPr="00F21E34">
        <w:t xml:space="preserve"> </w:t>
      </w:r>
      <w:r w:rsidRPr="00F21E34">
        <w:rPr>
          <w:rFonts w:hint="eastAsia"/>
        </w:rPr>
        <w:t>should</w:t>
      </w:r>
      <w:r w:rsidRPr="00F21E34">
        <w:t xml:space="preserve"> send the newly generated K</w:t>
      </w:r>
      <w:r w:rsidRPr="001757A4">
        <w:rPr>
          <w:vertAlign w:val="subscript"/>
        </w:rPr>
        <w:t>TNGF</w:t>
      </w:r>
      <w:r w:rsidRPr="00F21E34">
        <w:t xml:space="preserve"> and </w:t>
      </w:r>
      <w:r>
        <w:t xml:space="preserve">the corresponding </w:t>
      </w:r>
      <w:r>
        <w:rPr>
          <w:lang w:eastAsia="zh-CN"/>
        </w:rPr>
        <w:t xml:space="preserve">hash of the SUPI </w:t>
      </w:r>
      <w:r>
        <w:t>to the TNGF</w:t>
      </w:r>
      <w:r w:rsidRPr="00F21E34">
        <w:t xml:space="preserve">. </w:t>
      </w:r>
      <w:r>
        <w:t>The AMF may obtain the SUPI from the AUSF.</w:t>
      </w:r>
    </w:p>
    <w:p w14:paraId="27636B26" w14:textId="77777777" w:rsidR="00853432" w:rsidRDefault="00853432" w:rsidP="00853432">
      <w:pPr>
        <w:pStyle w:val="NO"/>
      </w:pPr>
      <w:r w:rsidRPr="00EC6296">
        <w:t xml:space="preserve">NOTE: </w:t>
      </w:r>
      <w:r>
        <w:t xml:space="preserve">The </w:t>
      </w:r>
      <w:r w:rsidRPr="00EC6296">
        <w:t>UE can only provide SUCI/Onboarding SUCI in case it is configured with SUPI privacy parameters.</w:t>
      </w:r>
    </w:p>
    <w:p w14:paraId="4CA3DC7F" w14:textId="0721087C" w:rsidR="00D72EFE" w:rsidRPr="003148C6" w:rsidRDefault="00D72EFE" w:rsidP="00D72EFE">
      <w:pPr>
        <w:pStyle w:val="Heading3"/>
      </w:pPr>
      <w:bookmarkStart w:id="62" w:name="_Toc133224603"/>
      <w:r>
        <w:t>6.</w:t>
      </w:r>
      <w:r w:rsidR="0003511E">
        <w:t>2</w:t>
      </w:r>
      <w:r>
        <w:t>.3</w:t>
      </w:r>
      <w:r>
        <w:tab/>
        <w:t>System impact</w:t>
      </w:r>
      <w:bookmarkEnd w:id="62"/>
    </w:p>
    <w:p w14:paraId="57A202BA" w14:textId="77777777" w:rsidR="00754A13" w:rsidRPr="0092145B" w:rsidRDefault="00754A13" w:rsidP="00754A13">
      <w:r>
        <w:t xml:space="preserve">This solution has impact on </w:t>
      </w:r>
      <w:r w:rsidRPr="00B536C2">
        <w:t>TNAP/TNGF</w:t>
      </w:r>
      <w:r>
        <w:t>.</w:t>
      </w:r>
    </w:p>
    <w:p w14:paraId="79411882" w14:textId="194F30AD" w:rsidR="00D72EFE" w:rsidRDefault="00D72EFE" w:rsidP="00D72EFE">
      <w:pPr>
        <w:pStyle w:val="Heading3"/>
      </w:pPr>
      <w:bookmarkStart w:id="63" w:name="_Toc133224604"/>
      <w:r w:rsidRPr="0092145B">
        <w:t>6.</w:t>
      </w:r>
      <w:r w:rsidR="0003511E">
        <w:t>2</w:t>
      </w:r>
      <w:r>
        <w:t>.4</w:t>
      </w:r>
      <w:r>
        <w:tab/>
        <w:t>Evaluation</w:t>
      </w:r>
      <w:bookmarkEnd w:id="63"/>
    </w:p>
    <w:p w14:paraId="3DF24146" w14:textId="77777777" w:rsidR="000B135D" w:rsidRDefault="000B135D" w:rsidP="000B135D">
      <w:r w:rsidRPr="0002093F">
        <w:t xml:space="preserve">UE </w:t>
      </w:r>
      <w:r>
        <w:t>can</w:t>
      </w:r>
      <w:r w:rsidRPr="0002093F">
        <w:t xml:space="preserve"> send an anonymous value</w:t>
      </w:r>
      <w:r>
        <w:t xml:space="preserve"> SUCI /onboarding SUCI</w:t>
      </w:r>
      <w:r w:rsidRPr="0002093F">
        <w:t xml:space="preserve"> </w:t>
      </w:r>
      <w:r>
        <w:t>to TNAP/TNGF.</w:t>
      </w:r>
    </w:p>
    <w:p w14:paraId="11BEE523" w14:textId="77777777" w:rsidR="000B135D" w:rsidRDefault="000B135D" w:rsidP="000B135D">
      <w:r>
        <w:t>AN parameters including SNPN identifier should be sent to TNAP/TNGF.</w:t>
      </w:r>
    </w:p>
    <w:p w14:paraId="636926DC" w14:textId="77777777" w:rsidR="000B135D" w:rsidRDefault="000B135D" w:rsidP="000B135D">
      <w:r>
        <w:t xml:space="preserve">For </w:t>
      </w:r>
      <w:r w:rsidRPr="00383FC2">
        <w:rPr>
          <w:rFonts w:cs="Arial"/>
        </w:rPr>
        <w:t xml:space="preserve">trusted non-3GPP Access in </w:t>
      </w:r>
      <w:r>
        <w:rPr>
          <w:rFonts w:cs="Arial"/>
        </w:rPr>
        <w:t>SNPN</w:t>
      </w:r>
      <w:r w:rsidRPr="00383FC2">
        <w:rPr>
          <w:rFonts w:cs="Arial"/>
        </w:rPr>
        <w:t xml:space="preserve"> scenarios</w:t>
      </w:r>
      <w:r>
        <w:rPr>
          <w:rFonts w:cs="Arial"/>
        </w:rPr>
        <w:t>,</w:t>
      </w:r>
      <w:r>
        <w:t xml:space="preserve"> t</w:t>
      </w:r>
      <w:r w:rsidRPr="00B536C2">
        <w:t xml:space="preserve">he authentication mechanisms </w:t>
      </w:r>
      <w:r>
        <w:t>could be</w:t>
      </w:r>
      <w:r w:rsidRPr="00B536C2">
        <w:t xml:space="preserve"> 5G AKA, EAP-AKA’, and any other key-generating EAP authentication method as described in clause I.2 of </w:t>
      </w:r>
      <w:r w:rsidRPr="00B536C2">
        <w:rPr>
          <w:rFonts w:hint="eastAsia"/>
        </w:rPr>
        <w:t>TS</w:t>
      </w:r>
      <w:r w:rsidRPr="00B536C2">
        <w:t xml:space="preserve"> 33.501</w:t>
      </w:r>
      <w:r>
        <w:t xml:space="preserve"> should be supported </w:t>
      </w:r>
    </w:p>
    <w:p w14:paraId="47D4A8CE" w14:textId="10AB495C" w:rsidR="00651FA3" w:rsidRDefault="00651FA3" w:rsidP="00651FA3">
      <w:r w:rsidRPr="00012DF7">
        <w:t>UE and TNG</w:t>
      </w:r>
      <w:r>
        <w:t>F</w:t>
      </w:r>
      <w:r w:rsidRPr="00012DF7">
        <w:t xml:space="preserve"> </w:t>
      </w:r>
      <w:r>
        <w:t>leverages the hash of the SUPI</w:t>
      </w:r>
      <w:r w:rsidRPr="00012DF7">
        <w:t xml:space="preserve"> to identify K</w:t>
      </w:r>
      <w:r w:rsidRPr="00C65CEC">
        <w:rPr>
          <w:vertAlign w:val="subscript"/>
        </w:rPr>
        <w:t>TNGF</w:t>
      </w:r>
      <w:r w:rsidRPr="00012DF7">
        <w:t xml:space="preserve"> when anonymous SUCI is employed</w:t>
      </w:r>
      <w:r>
        <w:t xml:space="preserve"> in the EAP procedure</w:t>
      </w:r>
      <w:r w:rsidRPr="00012DF7">
        <w:t>.</w:t>
      </w:r>
    </w:p>
    <w:p w14:paraId="445CD38F" w14:textId="77777777" w:rsidR="00651FA3" w:rsidRDefault="00651FA3" w:rsidP="00651FA3">
      <w:r>
        <w:t xml:space="preserve">The </w:t>
      </w:r>
      <w:r w:rsidRPr="00D5288C">
        <w:t>K</w:t>
      </w:r>
      <w:r w:rsidRPr="00D5288C">
        <w:rPr>
          <w:vertAlign w:val="subscript"/>
        </w:rPr>
        <w:t>TNGF</w:t>
      </w:r>
      <w:r>
        <w:rPr>
          <w:vertAlign w:val="subscript"/>
        </w:rPr>
        <w:t xml:space="preserve"> </w:t>
      </w:r>
      <w:r>
        <w:t>identification mechanism has impacts on UE, AMF, and the TNGF.</w:t>
      </w:r>
    </w:p>
    <w:p w14:paraId="382CDDEE" w14:textId="77777777" w:rsidR="00651FA3" w:rsidRDefault="00651FA3" w:rsidP="00651FA3">
      <w:r>
        <w:t>In specific, the UE should be able to generate the hash of the SUPI.</w:t>
      </w:r>
    </w:p>
    <w:p w14:paraId="2C4ACA28" w14:textId="77777777" w:rsidR="00651FA3" w:rsidRDefault="00651FA3" w:rsidP="00651FA3">
      <w:r>
        <w:t>The AMF should be able to generate and deliver the hash of the SUPI for the TNGF.</w:t>
      </w:r>
    </w:p>
    <w:p w14:paraId="4C3A1A13" w14:textId="77777777" w:rsidR="00651FA3" w:rsidRDefault="00651FA3" w:rsidP="00651FA3">
      <w:r>
        <w:t xml:space="preserve">The TNGF should be able to locate the </w:t>
      </w:r>
      <w:r w:rsidRPr="00D5288C">
        <w:t>K</w:t>
      </w:r>
      <w:r w:rsidRPr="00D5288C">
        <w:rPr>
          <w:vertAlign w:val="subscript"/>
        </w:rPr>
        <w:t>TNGF</w:t>
      </w:r>
      <w:r>
        <w:rPr>
          <w:vertAlign w:val="subscript"/>
        </w:rPr>
        <w:t xml:space="preserve"> </w:t>
      </w:r>
      <w:r>
        <w:t>via the hash of the SUPI.</w:t>
      </w:r>
    </w:p>
    <w:p w14:paraId="6C0737EC" w14:textId="77777777" w:rsidR="00651FA3" w:rsidRDefault="00651FA3" w:rsidP="00651FA3">
      <w:pPr>
        <w:rPr>
          <w:lang w:val="en-US" w:eastAsia="zh-CN"/>
        </w:rPr>
      </w:pPr>
      <w:r>
        <w:t>This solution allows the UE to be tracked as the same hash value is sent each time</w:t>
      </w:r>
    </w:p>
    <w:p w14:paraId="22225BF6" w14:textId="6FF56B1C" w:rsidR="007C5389" w:rsidRPr="007C5389" w:rsidRDefault="00651FA3" w:rsidP="007C5389">
      <w:r>
        <w:t xml:space="preserve">This solution allows TNGF </w:t>
      </w:r>
      <w:r>
        <w:rPr>
          <w:u w:val="single"/>
        </w:rPr>
        <w:t>to track the UE</w:t>
      </w:r>
      <w:r>
        <w:t xml:space="preserve"> as the hash of the SUPI remains the same across connections</w:t>
      </w:r>
    </w:p>
    <w:p w14:paraId="5AAEC316" w14:textId="5A5B67DD" w:rsidR="001E696D" w:rsidRPr="00BA6C1E" w:rsidRDefault="0003511E" w:rsidP="001E696D">
      <w:pPr>
        <w:pStyle w:val="Heading2"/>
        <w:rPr>
          <w:rFonts w:eastAsia="PMingLiU"/>
        </w:rPr>
      </w:pPr>
      <w:bookmarkStart w:id="64" w:name="_Toc133224605"/>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65" w:name="_Toc513475453"/>
      <w:bookmarkStart w:id="66" w:name="_Toc48930870"/>
      <w:bookmarkStart w:id="67" w:name="_Toc49376119"/>
      <w:bookmarkStart w:id="68" w:name="_Toc56501633"/>
      <w:bookmarkStart w:id="69" w:name="_Toc108085264"/>
      <w:r w:rsidR="001E696D">
        <w:rPr>
          <w:rFonts w:eastAsia="PMingLiU"/>
        </w:rPr>
        <w:t>Use of anonymous SUCI in t</w:t>
      </w:r>
      <w:r w:rsidR="001E696D" w:rsidRPr="009D0B58">
        <w:rPr>
          <w:rFonts w:cs="Arial"/>
          <w:bCs/>
        </w:rPr>
        <w:t>rusted non-3GPP access for SNPN</w:t>
      </w:r>
      <w:bookmarkEnd w:id="64"/>
      <w:r w:rsidR="001E696D">
        <w:rPr>
          <w:rFonts w:eastAsia="PMingLiU"/>
        </w:rPr>
        <w:t xml:space="preserve"> </w:t>
      </w:r>
    </w:p>
    <w:p w14:paraId="7D7F0C1D" w14:textId="7FAC7E9F" w:rsidR="001E696D" w:rsidRDefault="0003511E" w:rsidP="00606020">
      <w:pPr>
        <w:pStyle w:val="Heading3"/>
        <w:rPr>
          <w:rFonts w:eastAsia="PMingLiU"/>
        </w:rPr>
      </w:pPr>
      <w:bookmarkStart w:id="70" w:name="_Toc133224606"/>
      <w:r>
        <w:rPr>
          <w:rFonts w:eastAsia="PMingLiU"/>
        </w:rPr>
        <w:t>6.3</w:t>
      </w:r>
      <w:r w:rsidR="001E696D" w:rsidRPr="00BA6C1E">
        <w:rPr>
          <w:rFonts w:eastAsia="PMingLiU"/>
        </w:rPr>
        <w:t>.1</w:t>
      </w:r>
      <w:r w:rsidR="001E696D" w:rsidRPr="00BA6C1E">
        <w:rPr>
          <w:rFonts w:eastAsia="PMingLiU"/>
        </w:rPr>
        <w:tab/>
        <w:t>Introduction</w:t>
      </w:r>
      <w:bookmarkEnd w:id="65"/>
      <w:bookmarkEnd w:id="66"/>
      <w:bookmarkEnd w:id="67"/>
      <w:bookmarkEnd w:id="68"/>
      <w:bookmarkEnd w:id="69"/>
      <w:bookmarkEnd w:id="70"/>
    </w:p>
    <w:p w14:paraId="4B39B2F5" w14:textId="2D3D3968" w:rsidR="001E696D" w:rsidRDefault="001E696D" w:rsidP="00606020">
      <w:pPr>
        <w:rPr>
          <w:lang w:val="en-US"/>
        </w:rPr>
      </w:pPr>
      <w:r>
        <w:rPr>
          <w:lang w:val="en-US"/>
        </w:rPr>
        <w:t>This solution solves Key issue #1 in the case of using anonymous SUCI in trusted non-3GPP access.</w:t>
      </w:r>
    </w:p>
    <w:p w14:paraId="4E92DEA6" w14:textId="383BEE71" w:rsidR="001E696D" w:rsidRDefault="001E696D" w:rsidP="00606020">
      <w:pPr>
        <w:rPr>
          <w:lang w:val="en-US"/>
        </w:rPr>
      </w:pPr>
      <w:r>
        <w:rPr>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31D772A" w14:textId="7D55E9A7" w:rsidR="001E696D" w:rsidRDefault="001E696D" w:rsidP="00606020">
      <w:pPr>
        <w:rPr>
          <w:lang w:val="en-US"/>
        </w:rPr>
      </w:pPr>
      <w:r>
        <w:rPr>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14C56DA7" w14:textId="0BFE8A71" w:rsidR="001E696D" w:rsidRPr="00015CDC" w:rsidRDefault="001E696D" w:rsidP="001E696D">
      <w:pPr>
        <w:rPr>
          <w:lang w:val="en-US"/>
        </w:rPr>
      </w:pPr>
      <w:r>
        <w:rPr>
          <w:lang w:val="en-US"/>
        </w:rPr>
        <w:t>This solution defines adaptations of existing procedures needed to support the use of anonymous SUCI in trusted access for SNPN.</w:t>
      </w:r>
    </w:p>
    <w:p w14:paraId="750C62E0" w14:textId="052ECEF3" w:rsidR="001E696D" w:rsidRDefault="0003511E" w:rsidP="001E696D">
      <w:pPr>
        <w:pStyle w:val="Heading3"/>
        <w:rPr>
          <w:rFonts w:eastAsia="PMingLiU"/>
        </w:rPr>
      </w:pPr>
      <w:bookmarkStart w:id="71" w:name="_Toc513475454"/>
      <w:bookmarkStart w:id="72" w:name="_Toc48930871"/>
      <w:bookmarkStart w:id="73" w:name="_Toc49376120"/>
      <w:bookmarkStart w:id="74" w:name="_Toc56501634"/>
      <w:bookmarkStart w:id="75" w:name="_Toc108085265"/>
      <w:bookmarkStart w:id="76" w:name="_Toc133224607"/>
      <w:r>
        <w:rPr>
          <w:rFonts w:eastAsia="PMingLiU"/>
        </w:rPr>
        <w:lastRenderedPageBreak/>
        <w:t>6.3</w:t>
      </w:r>
      <w:r w:rsidR="001E696D" w:rsidRPr="00BA6C1E">
        <w:rPr>
          <w:rFonts w:eastAsia="PMingLiU"/>
        </w:rPr>
        <w:t>.2</w:t>
      </w:r>
      <w:r w:rsidR="001E696D" w:rsidRPr="00BA6C1E">
        <w:rPr>
          <w:rFonts w:eastAsia="PMingLiU"/>
        </w:rPr>
        <w:tab/>
        <w:t>Solution details</w:t>
      </w:r>
      <w:bookmarkEnd w:id="71"/>
      <w:bookmarkEnd w:id="72"/>
      <w:bookmarkEnd w:id="73"/>
      <w:bookmarkEnd w:id="74"/>
      <w:bookmarkEnd w:id="75"/>
      <w:bookmarkEnd w:id="76"/>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29EAADE" w14:textId="4A26FC88" w:rsidR="00301353" w:rsidRPr="00B23C9D" w:rsidRDefault="001E696D" w:rsidP="00301353">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C0DE74F" w14:textId="77777777" w:rsidR="00301353" w:rsidRDefault="00301353" w:rsidP="00301353">
      <w:pPr>
        <w:pStyle w:val="Heading3"/>
        <w:rPr>
          <w:rFonts w:eastAsia="PMingLiU"/>
        </w:rPr>
      </w:pPr>
      <w:bookmarkStart w:id="77" w:name="_Toc133224608"/>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7"/>
    </w:p>
    <w:p w14:paraId="2CC0BC12" w14:textId="289FEC93" w:rsidR="00301353" w:rsidRDefault="00301353" w:rsidP="00301353">
      <w:pPr>
        <w:rPr>
          <w:lang w:val="en-US"/>
        </w:rPr>
      </w:pPr>
      <w:r>
        <w:t xml:space="preserve">This solution has impact on UE and TNGF. </w:t>
      </w:r>
    </w:p>
    <w:p w14:paraId="00F19793" w14:textId="77777777" w:rsidR="003E349F" w:rsidRDefault="003E349F" w:rsidP="003E349F">
      <w:pPr>
        <w:pStyle w:val="Heading3"/>
        <w:rPr>
          <w:rFonts w:eastAsia="PMingLiU"/>
        </w:rPr>
      </w:pPr>
      <w:bookmarkStart w:id="78" w:name="_Toc513475455"/>
      <w:bookmarkStart w:id="79" w:name="_Toc48930873"/>
      <w:bookmarkStart w:id="80" w:name="_Toc49376122"/>
      <w:bookmarkStart w:id="81" w:name="_Toc56501636"/>
      <w:bookmarkStart w:id="82" w:name="_Toc108085266"/>
      <w:bookmarkStart w:id="83" w:name="_Toc133224609"/>
      <w:r>
        <w:rPr>
          <w:rFonts w:eastAsia="PMingLiU"/>
        </w:rPr>
        <w:t>6.3</w:t>
      </w:r>
      <w:r w:rsidRPr="00BA6C1E">
        <w:rPr>
          <w:rFonts w:eastAsia="PMingLiU"/>
        </w:rPr>
        <w:t>.</w:t>
      </w:r>
      <w:r>
        <w:rPr>
          <w:rFonts w:eastAsia="PMingLiU"/>
        </w:rPr>
        <w:t>4</w:t>
      </w:r>
      <w:r w:rsidRPr="00BA6C1E">
        <w:rPr>
          <w:rFonts w:eastAsia="PMingLiU"/>
        </w:rPr>
        <w:tab/>
        <w:t>Evaluation</w:t>
      </w:r>
      <w:bookmarkEnd w:id="78"/>
      <w:bookmarkEnd w:id="79"/>
      <w:bookmarkEnd w:id="80"/>
      <w:bookmarkEnd w:id="81"/>
      <w:bookmarkEnd w:id="82"/>
      <w:bookmarkEnd w:id="83"/>
    </w:p>
    <w:p w14:paraId="4F509C06" w14:textId="77777777" w:rsidR="003E349F" w:rsidRDefault="003E349F" w:rsidP="003E349F">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27E5FCE" w14:textId="77777777" w:rsidR="003E349F" w:rsidRDefault="003E349F" w:rsidP="003E349F">
      <w:pPr>
        <w:pStyle w:val="ListParagraph"/>
        <w:spacing w:after="0"/>
        <w:ind w:left="0"/>
        <w:rPr>
          <w:rFonts w:eastAsia="DengXian"/>
          <w:lang w:val="en-US" w:eastAsia="zh-CN"/>
        </w:rPr>
      </w:pPr>
      <w:bookmarkStart w:id="84" w:name="_Hlk127997990"/>
      <w:r w:rsidRPr="00133045">
        <w:rPr>
          <w:rFonts w:eastAsia="DengXian"/>
          <w:lang w:val="en-US" w:eastAsia="zh-CN"/>
        </w:rPr>
        <w:t>The solution requires that the TNGF decides that it is an anonymous SUCI and not a legacy SUCI or 5G-GUTI and generates a new KEY ID based on this decision</w:t>
      </w:r>
      <w:r w:rsidRPr="00133045" w:rsidDel="00133045">
        <w:rPr>
          <w:rFonts w:eastAsia="DengXian" w:hint="eastAsia"/>
          <w:lang w:val="en-US" w:eastAsia="zh-CN"/>
        </w:rPr>
        <w:t xml:space="preserve"> </w:t>
      </w:r>
    </w:p>
    <w:bookmarkEnd w:id="84"/>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85" w:name="_Toc133224610"/>
      <w:r>
        <w:t>6.</w:t>
      </w:r>
      <w:r w:rsidR="00403BDA">
        <w:t>4</w:t>
      </w:r>
      <w:r>
        <w:tab/>
        <w:t>Solution #</w:t>
      </w:r>
      <w:r w:rsidR="00403BDA">
        <w:t>4</w:t>
      </w:r>
      <w:r>
        <w:t xml:space="preserve">: </w:t>
      </w:r>
      <w:r>
        <w:rPr>
          <w:rFonts w:cs="Arial"/>
        </w:rPr>
        <w:t>Authentication for devices that do not support 5GC NAS over WLAN access in SNPN scenarios</w:t>
      </w:r>
      <w:bookmarkEnd w:id="85"/>
    </w:p>
    <w:p w14:paraId="54092900" w14:textId="30DD35DA" w:rsidR="005D5EC6" w:rsidRDefault="005D5EC6" w:rsidP="005D5EC6">
      <w:pPr>
        <w:pStyle w:val="Heading3"/>
      </w:pPr>
      <w:bookmarkStart w:id="86" w:name="_Toc133224611"/>
      <w:r>
        <w:t>6.</w:t>
      </w:r>
      <w:r w:rsidR="00403BDA">
        <w:t>4</w:t>
      </w:r>
      <w:r>
        <w:t>.1</w:t>
      </w:r>
      <w:r>
        <w:tab/>
        <w:t>Introduction</w:t>
      </w:r>
      <w:bookmarkEnd w:id="86"/>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7" w:name="_Toc133224612"/>
      <w:r>
        <w:t>6.</w:t>
      </w:r>
      <w:r w:rsidR="007B7B6D">
        <w:t>4</w:t>
      </w:r>
      <w:r>
        <w:t>.2</w:t>
      </w:r>
      <w:r>
        <w:tab/>
        <w:t>Solution details</w:t>
      </w:r>
      <w:bookmarkEnd w:id="87"/>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7EF24219" w14:textId="77777777" w:rsidR="006D3BD7" w:rsidRPr="00BB7700" w:rsidRDefault="006D3BD7" w:rsidP="006D3BD7">
      <w:pPr>
        <w:pStyle w:val="B1"/>
      </w:pPr>
      <w:r>
        <w:t>-</w:t>
      </w:r>
      <w:r>
        <w:tab/>
        <w:t xml:space="preserve">In step 2, NAI includes identifier of </w:t>
      </w:r>
      <w:r w:rsidRPr="00C968C2">
        <w:t>SNPN</w:t>
      </w:r>
      <w:r>
        <w:t xml:space="preserve"> (i.e. PLMN ID and the NID of the SNPN).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lastRenderedPageBreak/>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t>Editor’s Note: Whether onboarding for N5CW devices is in scope is FFS.</w:t>
      </w:r>
    </w:p>
    <w:p w14:paraId="7B2D275F" w14:textId="5E3DC8A9" w:rsidR="005D5EC6" w:rsidRPr="00434204" w:rsidRDefault="005D5EC6" w:rsidP="00606020">
      <w:pPr>
        <w:pStyle w:val="EditorsNote"/>
      </w:pPr>
      <w:r w:rsidRPr="00434204">
        <w:t xml:space="preserve">Editor’s Note: </w:t>
      </w:r>
      <w:r w:rsidRPr="00513E2F">
        <w:t>The need for including SUPI privacy case is FFS.</w:t>
      </w:r>
    </w:p>
    <w:p w14:paraId="22B83A4D" w14:textId="275DE3E0" w:rsidR="005D5EC6" w:rsidRDefault="005D5EC6" w:rsidP="005D5EC6">
      <w:pPr>
        <w:pStyle w:val="Heading3"/>
      </w:pPr>
      <w:bookmarkStart w:id="88" w:name="_Toc133224613"/>
      <w:r>
        <w:t>6.</w:t>
      </w:r>
      <w:r w:rsidR="007B7B6D">
        <w:t>4</w:t>
      </w:r>
      <w:r>
        <w:t>.3</w:t>
      </w:r>
      <w:r>
        <w:tab/>
        <w:t>System impact</w:t>
      </w:r>
      <w:bookmarkEnd w:id="88"/>
    </w:p>
    <w:p w14:paraId="7ECA8F28" w14:textId="77777777" w:rsidR="008F6F8C" w:rsidRDefault="008F6F8C" w:rsidP="008F6F8C">
      <w:r>
        <w:t xml:space="preserve">This solution has impact on </w:t>
      </w:r>
      <w:r w:rsidRPr="00B11B96">
        <w:t>TWAP/TWIF</w:t>
      </w:r>
      <w:r>
        <w:t>.</w:t>
      </w:r>
    </w:p>
    <w:p w14:paraId="1974494D" w14:textId="57FBCDAF" w:rsidR="005D5EC6" w:rsidRDefault="005D5EC6" w:rsidP="005D5EC6">
      <w:pPr>
        <w:pStyle w:val="Heading3"/>
      </w:pPr>
      <w:bookmarkStart w:id="89" w:name="_Toc133224614"/>
      <w:r>
        <w:t>6.</w:t>
      </w:r>
      <w:r w:rsidR="007B7B6D">
        <w:t>4</w:t>
      </w:r>
      <w:r>
        <w:t>.4</w:t>
      </w:r>
      <w:r>
        <w:tab/>
        <w:t>Evaluation</w:t>
      </w:r>
      <w:bookmarkEnd w:id="89"/>
    </w:p>
    <w:p w14:paraId="65A2C078" w14:textId="77777777" w:rsidR="00B602C4" w:rsidRDefault="00B602C4" w:rsidP="00B602C4">
      <w:bookmarkStart w:id="90" w:name="_Toc112679520"/>
      <w:r w:rsidRPr="00B11B96">
        <w:t>UE identi</w:t>
      </w:r>
      <w:r>
        <w:t>ty (e.g. SUCI/on boarding SUCI)/</w:t>
      </w:r>
      <w:r w:rsidRPr="00B11B96">
        <w:t xml:space="preserve"> </w:t>
      </w:r>
      <w:r w:rsidRPr="00426B9C">
        <w:t xml:space="preserve">anonymous value SUCI </w:t>
      </w:r>
      <w:r>
        <w:t xml:space="preserve">should be sent </w:t>
      </w:r>
      <w:r w:rsidRPr="00B11B96">
        <w:t>to the TWAP/TWIF</w:t>
      </w:r>
      <w:r>
        <w:t>.</w:t>
      </w:r>
    </w:p>
    <w:p w14:paraId="2FBEA11F" w14:textId="77777777" w:rsidR="00B602C4" w:rsidRDefault="00B602C4" w:rsidP="00B602C4">
      <w:r w:rsidRPr="00B11B96">
        <w:t>SNPN identifier</w:t>
      </w:r>
      <w:r>
        <w:t xml:space="preserve"> should be sent to </w:t>
      </w:r>
      <w:r w:rsidRPr="00B11B96">
        <w:t>TWAP/TWIF</w:t>
      </w:r>
      <w:r>
        <w:t>.</w:t>
      </w:r>
    </w:p>
    <w:p w14:paraId="3F3800D2" w14:textId="77777777" w:rsidR="00B602C4" w:rsidRDefault="00B602C4" w:rsidP="00B602C4">
      <w:r w:rsidRPr="001F200C">
        <w:t xml:space="preserve">NAI sent to TWAP/TWIF should include the identifier of SNPN (i.e. </w:t>
      </w:r>
      <w:r>
        <w:t xml:space="preserve">PLMN ID </w:t>
      </w:r>
      <w:r w:rsidRPr="001F200C">
        <w:t>and the NID of the SNPN).</w:t>
      </w:r>
    </w:p>
    <w:p w14:paraId="714CB765" w14:textId="7153F2F9" w:rsidR="009576D9" w:rsidRDefault="009576D9" w:rsidP="009576D9">
      <w:pPr>
        <w:pStyle w:val="Heading2"/>
        <w:rPr>
          <w:rFonts w:cs="Arial"/>
          <w:sz w:val="28"/>
          <w:szCs w:val="28"/>
        </w:rPr>
      </w:pPr>
      <w:bookmarkStart w:id="91" w:name="_Toc133224615"/>
      <w:r>
        <w:t>6.</w:t>
      </w:r>
      <w:r w:rsidR="00491AC0">
        <w:t>5</w:t>
      </w:r>
      <w:r>
        <w:tab/>
        <w:t>Solution #</w:t>
      </w:r>
      <w:bookmarkStart w:id="92" w:name="_Hlk118698848"/>
      <w:r w:rsidR="00491AC0">
        <w:t>5</w:t>
      </w:r>
      <w:r>
        <w:t>: Anonymous authentication during connection establishment in trusted non-3GPP network access.</w:t>
      </w:r>
      <w:bookmarkEnd w:id="91"/>
    </w:p>
    <w:p w14:paraId="67BE0AC3" w14:textId="77777777" w:rsidR="009E192E" w:rsidRDefault="009E192E" w:rsidP="009E192E">
      <w:pPr>
        <w:pStyle w:val="Heading3"/>
      </w:pPr>
      <w:bookmarkStart w:id="93" w:name="_Toc133224616"/>
      <w:bookmarkEnd w:id="92"/>
      <w:r>
        <w:t>6.5.1</w:t>
      </w:r>
      <w:r>
        <w:tab/>
        <w:t>Introduction</w:t>
      </w:r>
      <w:bookmarkEnd w:id="93"/>
      <w:r>
        <w:t xml:space="preserve"> </w:t>
      </w:r>
    </w:p>
    <w:p w14:paraId="00AFB6C8" w14:textId="77777777" w:rsidR="009E192E" w:rsidRDefault="009E192E" w:rsidP="009E192E">
      <w:r>
        <w:t xml:space="preserve">This is a solution to KI#1. </w:t>
      </w:r>
    </w:p>
    <w:p w14:paraId="7003C542" w14:textId="393D3AE6" w:rsidR="009E192E" w:rsidRDefault="009E192E" w:rsidP="009E192E">
      <w:r>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UE’s using the same realm. As the authentication and key derivation steps are independent of the IPsec establishment, the TNGF cannot link the authentication and derived key to an IKE_AUTH request – As the same identifier is used for multiple UE’s.</w:t>
      </w:r>
    </w:p>
    <w:p w14:paraId="5BB3746E" w14:textId="7D094DBC" w:rsidR="009E192E" w:rsidRDefault="009E192E" w:rsidP="009E192E">
      <w:r>
        <w:t>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AB2DDE">
        <w:rPr>
          <w:vertAlign w:val="subscript"/>
        </w:rPr>
        <w:t>TNGF</w:t>
      </w:r>
      <w:r>
        <w:t>) for the session.</w:t>
      </w:r>
    </w:p>
    <w:p w14:paraId="0E86844B" w14:textId="77777777" w:rsidR="009E192E" w:rsidRDefault="009E192E" w:rsidP="009E192E">
      <w:r>
        <w:t xml:space="preserve">The temporary identifier is only applicable when the anonymous identifier is used, therefore it’s proposed as an optional parameter.  </w:t>
      </w:r>
    </w:p>
    <w:p w14:paraId="598DED0A" w14:textId="77777777" w:rsidR="009E192E" w:rsidRDefault="009E192E" w:rsidP="009E192E">
      <w:pPr>
        <w:pStyle w:val="Heading3"/>
      </w:pPr>
      <w:bookmarkStart w:id="94" w:name="_Toc133224617"/>
      <w:r>
        <w:t>6.5.2</w:t>
      </w:r>
      <w:r>
        <w:tab/>
        <w:t>Solution details</w:t>
      </w:r>
      <w:bookmarkEnd w:id="94"/>
    </w:p>
    <w:p w14:paraId="34CB7086" w14:textId="77777777" w:rsidR="009E192E" w:rsidRDefault="009E192E" w:rsidP="009E192E">
      <w:r>
        <w:t>Procedures in clause 7A.2.1 of TS 33.501 [4] are reused with the following exception:</w:t>
      </w:r>
    </w:p>
    <w:p w14:paraId="7BA8A0FD" w14:textId="68F830BC" w:rsidR="009E192E" w:rsidRDefault="009E192E" w:rsidP="009E192E">
      <w:pPr>
        <w:pStyle w:val="B1"/>
      </w:pPr>
      <w:r>
        <w:t>-</w:t>
      </w:r>
      <w:r>
        <w:tab/>
        <w:t>In step 9b, when an anonymous SUCI has been used in step 5, transfer a unique temporary identifier, allocated by the TNGF, to the UE alongside the TNGF address.</w:t>
      </w:r>
    </w:p>
    <w:p w14:paraId="0F3501B9" w14:textId="77777777" w:rsidR="009E192E" w:rsidRDefault="009E192E" w:rsidP="009E192E">
      <w:pPr>
        <w:pStyle w:val="B1"/>
      </w:pPr>
      <w:r>
        <w:t xml:space="preserve"> -</w:t>
      </w:r>
      <w:r>
        <w:tab/>
        <w:t>In step 13b, use the unique temporary identifier provided in step 9b as IDi, in case an anonymous identifier was used in step 5.</w:t>
      </w:r>
    </w:p>
    <w:p w14:paraId="7F8FDAC3" w14:textId="77777777" w:rsidR="009E192E" w:rsidRPr="00C44799" w:rsidRDefault="009E192E" w:rsidP="009E192E">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95" w:name="_Toc133224618"/>
      <w:r>
        <w:lastRenderedPageBreak/>
        <w:t>6.</w:t>
      </w:r>
      <w:r w:rsidR="00491AC0">
        <w:t>5</w:t>
      </w:r>
      <w:r>
        <w:t>.3</w:t>
      </w:r>
      <w:r>
        <w:tab/>
        <w:t>System impact</w:t>
      </w:r>
      <w:bookmarkEnd w:id="95"/>
    </w:p>
    <w:p w14:paraId="68D22A90" w14:textId="77777777" w:rsidR="009576D9" w:rsidRDefault="009576D9" w:rsidP="009576D9">
      <w:r>
        <w:t>This solution impacts TNGF and UE.</w:t>
      </w:r>
    </w:p>
    <w:p w14:paraId="61B7B65E" w14:textId="6A95F08B" w:rsidR="009576D9" w:rsidRDefault="009576D9" w:rsidP="009576D9">
      <w:pPr>
        <w:pStyle w:val="Heading3"/>
        <w:rPr>
          <w:rFonts w:eastAsia="PMingLiU"/>
        </w:rPr>
      </w:pPr>
      <w:bookmarkStart w:id="96" w:name="_Toc133224619"/>
      <w:bookmarkEnd w:id="90"/>
      <w:r>
        <w:rPr>
          <w:rFonts w:eastAsia="PMingLiU"/>
        </w:rPr>
        <w:t>6.</w:t>
      </w:r>
      <w:r w:rsidR="00491AC0">
        <w:rPr>
          <w:rFonts w:eastAsia="PMingLiU"/>
        </w:rPr>
        <w:t>5</w:t>
      </w:r>
      <w:r>
        <w:rPr>
          <w:rFonts w:eastAsia="PMingLiU"/>
        </w:rPr>
        <w:t>.4</w:t>
      </w:r>
      <w:r>
        <w:rPr>
          <w:rFonts w:eastAsia="PMingLiU"/>
        </w:rPr>
        <w:tab/>
        <w:t>Evaluation</w:t>
      </w:r>
      <w:bookmarkEnd w:id="96"/>
    </w:p>
    <w:p w14:paraId="153A0334" w14:textId="0BB44CBD" w:rsidR="00384710" w:rsidRPr="00384710" w:rsidRDefault="00384710" w:rsidP="00384710">
      <w:r>
        <w:t>The solution fulfils the requirements for key issue #1 by extending the procedure in TS 33.501 clause 7A</w:t>
      </w:r>
      <w:r w:rsidR="00C07C1B">
        <w:t>.</w:t>
      </w:r>
      <w:r>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Default="00733868" w:rsidP="00733868">
      <w:pPr>
        <w:pStyle w:val="Heading2"/>
        <w:rPr>
          <w:rFonts w:cs="Arial"/>
          <w:sz w:val="28"/>
          <w:szCs w:val="28"/>
        </w:rPr>
      </w:pPr>
      <w:bookmarkStart w:id="97" w:name="_Toc133224620"/>
      <w:r>
        <w:t>6.</w:t>
      </w:r>
      <w:r w:rsidR="00491AC0">
        <w:t>6</w:t>
      </w:r>
      <w:r>
        <w:tab/>
        <w:t>Solution #</w:t>
      </w:r>
      <w:r w:rsidR="00491AC0">
        <w:t>6</w:t>
      </w:r>
      <w:r>
        <w:t xml:space="preserve">: </w:t>
      </w:r>
      <w:r>
        <w:rPr>
          <w:rFonts w:cs="Arial"/>
        </w:rPr>
        <w:t>Trusted non-3GPP Access for SNPN</w:t>
      </w:r>
      <w:bookmarkEnd w:id="97"/>
    </w:p>
    <w:p w14:paraId="28DD1A9F" w14:textId="712C69FC" w:rsidR="00733868" w:rsidRDefault="00733868" w:rsidP="00733868">
      <w:pPr>
        <w:pStyle w:val="Heading3"/>
      </w:pPr>
      <w:bookmarkStart w:id="98" w:name="_Toc133224621"/>
      <w:r>
        <w:t>6.</w:t>
      </w:r>
      <w:r w:rsidR="00491AC0">
        <w:t>6</w:t>
      </w:r>
      <w:r>
        <w:t>.1</w:t>
      </w:r>
      <w:r>
        <w:tab/>
        <w:t>Introduction</w:t>
      </w:r>
      <w:bookmarkEnd w:id="98"/>
      <w:r>
        <w:t xml:space="preserve"> </w:t>
      </w:r>
    </w:p>
    <w:p w14:paraId="4553187C" w14:textId="77777777" w:rsidR="00733868" w:rsidRDefault="00733868" w:rsidP="00733868">
      <w:r>
        <w:t>This solution addresses key issue #1.</w:t>
      </w:r>
    </w:p>
    <w:p w14:paraId="1FDF14E8" w14:textId="77777777" w:rsidR="00733868" w:rsidRDefault="00733868" w:rsidP="00733868">
      <w:r>
        <w:t>The normal trusted access procedures are used, only if the UE sends an anonymous SUCI, then the TNGF and the UE use the assigned IP address, which is unique within the TNGF, as identifier in the IDi according to</w:t>
      </w:r>
      <w:r w:rsidRPr="00D15009">
        <w:t xml:space="preserve"> RFC 7296</w:t>
      </w:r>
      <w:r>
        <w:t>.</w:t>
      </w:r>
    </w:p>
    <w:p w14:paraId="4C31C32D" w14:textId="4FEACDC6" w:rsidR="00733868" w:rsidRDefault="00733868" w:rsidP="00733868">
      <w:pPr>
        <w:pStyle w:val="Heading3"/>
      </w:pPr>
      <w:bookmarkStart w:id="99" w:name="_Toc133224622"/>
      <w:r>
        <w:t>6.</w:t>
      </w:r>
      <w:r w:rsidR="00491AC0">
        <w:t>6</w:t>
      </w:r>
      <w:r>
        <w:t>.2</w:t>
      </w:r>
      <w:r>
        <w:tab/>
        <w:t>Solution details</w:t>
      </w:r>
      <w:bookmarkEnd w:id="99"/>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t xml:space="preserve">If the UE sends an anonymous SUCI in step 5 of the procedure, then the TNGF will use the IP address, which the TNGF assigns to the UE as unique identifier to bind the security key. In step 13, the </w:t>
      </w:r>
      <w:r w:rsidRPr="00D15009">
        <w:t>UE shall include the ID_IPV4_ADDR or ID_IPV6_ADDR with the assigned IP address in the IDi. The TNGF uses the received IP address to locate the K</w:t>
      </w:r>
      <w:r w:rsidRPr="00D15009">
        <w:rPr>
          <w:vertAlign w:val="subscript"/>
        </w:rPr>
        <w:t>TIPSe</w:t>
      </w:r>
      <w:r w:rsidRPr="00D15009">
        <w:t xml:space="preserve"> for the connection.</w:t>
      </w:r>
    </w:p>
    <w:p w14:paraId="5035C645" w14:textId="77777777" w:rsidR="003D3A6A" w:rsidRDefault="003D3A6A" w:rsidP="003D3A6A">
      <w:pPr>
        <w:pStyle w:val="Heading3"/>
      </w:pPr>
      <w:bookmarkStart w:id="100" w:name="_Toc133224623"/>
      <w:r>
        <w:t>6.6.3</w:t>
      </w:r>
      <w:r>
        <w:tab/>
        <w:t>System impact</w:t>
      </w:r>
      <w:bookmarkEnd w:id="100"/>
    </w:p>
    <w:p w14:paraId="4A7EA353" w14:textId="77777777" w:rsidR="003D3A6A" w:rsidRDefault="003D3A6A" w:rsidP="003D3A6A">
      <w:pPr>
        <w:rPr>
          <w:lang w:eastAsia="zh-CN"/>
        </w:rPr>
      </w:pPr>
      <w:r>
        <w:rPr>
          <w:rFonts w:hint="eastAsia"/>
          <w:lang w:eastAsia="zh-CN"/>
        </w:rPr>
        <w:t>T</w:t>
      </w:r>
      <w:r>
        <w:rPr>
          <w:lang w:eastAsia="zh-CN"/>
        </w:rPr>
        <w:t>his solution impacts TNGF.</w:t>
      </w:r>
    </w:p>
    <w:p w14:paraId="774C8542" w14:textId="77777777" w:rsidR="003D3A6A" w:rsidRDefault="003D3A6A" w:rsidP="003D3A6A">
      <w:pPr>
        <w:rPr>
          <w:lang w:eastAsia="zh-CN"/>
        </w:rPr>
      </w:pPr>
      <w:r w:rsidRPr="002B70AD">
        <w:rPr>
          <w:lang w:eastAsia="zh-CN"/>
        </w:rPr>
        <w:t>This solution may impact the protocol between TNGF and TNAP.</w:t>
      </w:r>
    </w:p>
    <w:p w14:paraId="4DA13A93" w14:textId="77777777" w:rsidR="003D3A6A" w:rsidRDefault="003D3A6A" w:rsidP="003D3A6A">
      <w:pPr>
        <w:pStyle w:val="Heading3"/>
      </w:pPr>
      <w:bookmarkStart w:id="101" w:name="_Toc133224624"/>
      <w:r>
        <w:t>6.6.4</w:t>
      </w:r>
      <w:r>
        <w:tab/>
        <w:t>Evaluation</w:t>
      </w:r>
      <w:bookmarkEnd w:id="101"/>
    </w:p>
    <w:p w14:paraId="3D50EE26" w14:textId="77777777" w:rsidR="003D3A6A" w:rsidRDefault="003D3A6A" w:rsidP="003D3A6A">
      <w:r>
        <w:t>The assigned IP address is unique within an TNGF and can be used as identifier to locate the security key.</w:t>
      </w:r>
    </w:p>
    <w:p w14:paraId="24862DFE" w14:textId="77777777" w:rsidR="003D3A6A" w:rsidRPr="005F674B" w:rsidRDefault="003D3A6A" w:rsidP="003D3A6A">
      <w:pPr>
        <w:pStyle w:val="ListParagraph"/>
        <w:spacing w:after="0"/>
        <w:ind w:left="0"/>
        <w:rPr>
          <w:rFonts w:eastAsia="DengXian"/>
          <w:lang w:val="en-US" w:eastAsia="zh-CN"/>
        </w:rPr>
      </w:pPr>
      <w:r>
        <w:rPr>
          <w:sz w:val="22"/>
          <w:szCs w:val="22"/>
        </w:rPr>
        <w:t xml:space="preserve">The TNGF has to identify an anonymous SUCI and uses in that case the IP address of the UE to locate the key. </w:t>
      </w:r>
      <w:r>
        <w:rPr>
          <w:rFonts w:eastAsia="DengXian"/>
          <w:lang w:val="en-US"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Default="00024813" w:rsidP="00024813">
      <w:pPr>
        <w:pStyle w:val="Heading2"/>
        <w:rPr>
          <w:rFonts w:cs="Arial"/>
          <w:sz w:val="28"/>
          <w:szCs w:val="28"/>
        </w:rPr>
      </w:pPr>
      <w:bookmarkStart w:id="102" w:name="_Toc133224625"/>
      <w:r>
        <w:t>6.</w:t>
      </w:r>
      <w:r w:rsidR="006803CF">
        <w:t>7</w:t>
      </w:r>
      <w:r>
        <w:tab/>
        <w:t>Solution #</w:t>
      </w:r>
      <w:r w:rsidR="006803CF">
        <w:t>7</w:t>
      </w:r>
      <w:r>
        <w:t>: Unt</w:t>
      </w:r>
      <w:r>
        <w:rPr>
          <w:rFonts w:cs="Arial"/>
        </w:rPr>
        <w:t>rusted non-3GPP Access for SNPN</w:t>
      </w:r>
      <w:bookmarkEnd w:id="102"/>
    </w:p>
    <w:p w14:paraId="39CFBE10" w14:textId="0053C7BC" w:rsidR="00024813" w:rsidRDefault="00024813" w:rsidP="00024813">
      <w:pPr>
        <w:pStyle w:val="Heading3"/>
      </w:pPr>
      <w:bookmarkStart w:id="103" w:name="_Toc133224626"/>
      <w:r>
        <w:t>6.</w:t>
      </w:r>
      <w:r w:rsidR="006803CF">
        <w:t>7</w:t>
      </w:r>
      <w:r>
        <w:t>.1</w:t>
      </w:r>
      <w:r>
        <w:tab/>
        <w:t>Introduction</w:t>
      </w:r>
      <w:bookmarkEnd w:id="103"/>
      <w:r>
        <w:t xml:space="preserve"> </w:t>
      </w:r>
    </w:p>
    <w:p w14:paraId="71BB37A3" w14:textId="77777777" w:rsidR="00024813" w:rsidRDefault="00024813" w:rsidP="00024813">
      <w:r>
        <w:t>This solution addresses key issue #1.</w:t>
      </w:r>
    </w:p>
    <w:p w14:paraId="36526186" w14:textId="77777777" w:rsidR="00024813" w:rsidRDefault="00024813" w:rsidP="00024813">
      <w:r>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Default="00024813" w:rsidP="00024813">
      <w:pPr>
        <w:pStyle w:val="Heading3"/>
      </w:pPr>
      <w:bookmarkStart w:id="104" w:name="_Toc133224627"/>
      <w:r>
        <w:lastRenderedPageBreak/>
        <w:t>6.</w:t>
      </w:r>
      <w:r w:rsidR="006803CF">
        <w:t>7</w:t>
      </w:r>
      <w:r>
        <w:t>.2</w:t>
      </w:r>
      <w:r>
        <w:tab/>
        <w:t>Solution details</w:t>
      </w:r>
      <w:bookmarkEnd w:id="104"/>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IKE_AUTH_Response and the </w:t>
      </w:r>
      <w:r w:rsidRPr="00D15009">
        <w:t xml:space="preserve">UE shall include the </w:t>
      </w:r>
      <w:r>
        <w:t xml:space="preserve">unique identifier </w:t>
      </w:r>
      <w:r w:rsidRPr="00D15009">
        <w:t>in the IDi</w:t>
      </w:r>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105" w:name="_Toc133224628"/>
      <w:r>
        <w:t>6.</w:t>
      </w:r>
      <w:r w:rsidR="006803CF">
        <w:t>7</w:t>
      </w:r>
      <w:r>
        <w:t>.3</w:t>
      </w:r>
      <w:r>
        <w:tab/>
        <w:t>System impact</w:t>
      </w:r>
      <w:bookmarkEnd w:id="105"/>
    </w:p>
    <w:p w14:paraId="7F3E5F63" w14:textId="77777777" w:rsidR="00024813" w:rsidRDefault="00024813" w:rsidP="00024813">
      <w:r>
        <w:t>The N3IWF assigns a unique identifier to the UE when sending an anonymous SUCI, the UE sends the unique identifier with the IKE_AUTH with AUTH.</w:t>
      </w:r>
    </w:p>
    <w:p w14:paraId="4CEF6AE4" w14:textId="77777777" w:rsidR="00EC7ADC" w:rsidRDefault="00EC7ADC" w:rsidP="00EC7ADC">
      <w:pPr>
        <w:pStyle w:val="Heading3"/>
      </w:pPr>
      <w:bookmarkStart w:id="106" w:name="_Toc133224629"/>
      <w:bookmarkStart w:id="107" w:name="_Toc107821158"/>
      <w:r>
        <w:t>6.7.4</w:t>
      </w:r>
      <w:r>
        <w:tab/>
        <w:t>Evaluation</w:t>
      </w:r>
      <w:bookmarkEnd w:id="106"/>
    </w:p>
    <w:p w14:paraId="17E4788C" w14:textId="77777777" w:rsidR="00EC7ADC" w:rsidRDefault="00EC7ADC" w:rsidP="00EC7ADC">
      <w:r>
        <w:t>The identifier is unique within the N3IWF and used to bind the communication and the security key to the UE.</w:t>
      </w:r>
    </w:p>
    <w:p w14:paraId="32F14836" w14:textId="77777777" w:rsidR="00EC7ADC" w:rsidRDefault="00EC7ADC" w:rsidP="00EC7ADC">
      <w:pPr>
        <w:rPr>
          <w:lang w:eastAsia="zh-CN"/>
        </w:rPr>
      </w:pPr>
      <w:r>
        <w:rPr>
          <w:lang w:eastAsia="zh-CN"/>
        </w:rPr>
        <w:t xml:space="preserve">The IDi is the random number added by the UE to locate the </w:t>
      </w:r>
      <w:r w:rsidRPr="00D15009">
        <w:t>K</w:t>
      </w:r>
      <w:r>
        <w:rPr>
          <w:vertAlign w:val="subscript"/>
        </w:rPr>
        <w:t>N3IWF</w:t>
      </w:r>
      <w:r>
        <w:rPr>
          <w:lang w:eastAsia="zh-CN"/>
        </w:rPr>
        <w:t xml:space="preserve"> in step3 of 7.2.1 of TS 33.501[2], thus, the existing procedure defined in clause 7.2.1 of TS 33.501[2] can be reused.</w:t>
      </w:r>
    </w:p>
    <w:p w14:paraId="6D6BFFAE" w14:textId="77777777" w:rsidR="00EC7ADC" w:rsidRDefault="00EC7ADC" w:rsidP="00EC7ADC">
      <w:pPr>
        <w:pStyle w:val="EditorsNote"/>
      </w:pPr>
      <w:r>
        <w:t>Editor’s Note: Further Evaluation is FFS</w:t>
      </w:r>
    </w:p>
    <w:p w14:paraId="12A733FD" w14:textId="62E5A8C9" w:rsidR="00CE32BE" w:rsidRDefault="00CE32BE" w:rsidP="00CE32BE">
      <w:pPr>
        <w:pStyle w:val="Heading2"/>
        <w:rPr>
          <w:rFonts w:cs="Arial"/>
          <w:sz w:val="28"/>
          <w:szCs w:val="28"/>
        </w:rPr>
      </w:pPr>
      <w:bookmarkStart w:id="108" w:name="_Toc133224630"/>
      <w:r w:rsidRPr="0092145B">
        <w:t>6.</w:t>
      </w:r>
      <w:r w:rsidR="006803CF">
        <w:t>8</w:t>
      </w:r>
      <w:r>
        <w:tab/>
        <w:t>Solution #</w:t>
      </w:r>
      <w:r w:rsidR="006803CF">
        <w:t>8</w:t>
      </w:r>
      <w:r>
        <w:t xml:space="preserve">: </w:t>
      </w:r>
      <w:bookmarkStart w:id="109" w:name="_Hlk113475578"/>
      <w:bookmarkEnd w:id="107"/>
      <w:r w:rsidRPr="001027A8">
        <w:t xml:space="preserve">Reusing </w:t>
      </w:r>
      <w:r>
        <w:t xml:space="preserve">Existing </w:t>
      </w:r>
      <w:r w:rsidRPr="001027A8">
        <w:t xml:space="preserve">N3GPP </w:t>
      </w:r>
      <w:r>
        <w:t>Security</w:t>
      </w:r>
      <w:r w:rsidRPr="001027A8">
        <w:t xml:space="preserve"> for </w:t>
      </w:r>
      <w:r>
        <w:t>S</w:t>
      </w:r>
      <w:r w:rsidRPr="001027A8">
        <w:t>NPN</w:t>
      </w:r>
      <w:bookmarkEnd w:id="108"/>
      <w:bookmarkEnd w:id="109"/>
    </w:p>
    <w:p w14:paraId="33823F49" w14:textId="1F89019C" w:rsidR="00CE32BE" w:rsidRDefault="00CE32BE" w:rsidP="00CE32BE">
      <w:pPr>
        <w:pStyle w:val="Heading3"/>
      </w:pPr>
      <w:bookmarkStart w:id="110" w:name="_Toc107821159"/>
      <w:bookmarkStart w:id="111" w:name="_Toc133224631"/>
      <w:r w:rsidRPr="0092145B">
        <w:t>6.</w:t>
      </w:r>
      <w:r w:rsidR="006803CF">
        <w:t>8</w:t>
      </w:r>
      <w:r>
        <w:t>.1</w:t>
      </w:r>
      <w:r>
        <w:tab/>
        <w:t>Introduction</w:t>
      </w:r>
      <w:bookmarkEnd w:id="110"/>
      <w:bookmarkEnd w:id="111"/>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12" w:name="_Toc107821160"/>
      <w:bookmarkStart w:id="113" w:name="_Toc133224632"/>
      <w:r w:rsidRPr="0092145B">
        <w:t>6.</w:t>
      </w:r>
      <w:r w:rsidR="006803CF">
        <w:t>8</w:t>
      </w:r>
      <w:r>
        <w:t>.2</w:t>
      </w:r>
      <w:r>
        <w:tab/>
        <w:t>Solution details</w:t>
      </w:r>
      <w:bookmarkEnd w:id="112"/>
      <w:bookmarkEnd w:id="113"/>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606020">
      <w:pPr>
        <w:pStyle w:val="NO"/>
      </w:pPr>
      <w:r>
        <w:t>NOTE: The solution does not address the case of anonymous SUCI.</w:t>
      </w:r>
    </w:p>
    <w:p w14:paraId="38198DDF" w14:textId="77777777" w:rsidR="00596BBF" w:rsidRDefault="00596BBF" w:rsidP="00596BBF">
      <w:pPr>
        <w:pStyle w:val="Heading3"/>
      </w:pPr>
      <w:bookmarkStart w:id="114" w:name="_Toc107821161"/>
      <w:bookmarkStart w:id="115" w:name="_Toc133224633"/>
      <w:r w:rsidRPr="0092145B">
        <w:t>6.</w:t>
      </w:r>
      <w:r>
        <w:t>8.3</w:t>
      </w:r>
      <w:r>
        <w:tab/>
        <w:t>Evaluation</w:t>
      </w:r>
      <w:bookmarkEnd w:id="114"/>
      <w:bookmarkEnd w:id="115"/>
    </w:p>
    <w:p w14:paraId="47647F46" w14:textId="77777777" w:rsidR="00596BBF" w:rsidRDefault="00596BBF" w:rsidP="00596BBF">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5738368" w14:textId="77777777" w:rsidR="00596BBF" w:rsidRDefault="00596BBF" w:rsidP="00596BBF">
      <w:pPr>
        <w:rPr>
          <w:rFonts w:eastAsia="DengXian"/>
          <w:lang w:eastAsia="zh-CN"/>
        </w:rPr>
      </w:pPr>
      <w:r>
        <w:rPr>
          <w:rFonts w:eastAsia="DengXian"/>
          <w:lang w:eastAsia="zh-CN"/>
        </w:rPr>
        <w:t>This solution proposes to reuse trusted non-3GPP access defined in clause 7A in TS 33.501[4] for SNPN. However, the existing solution</w:t>
      </w:r>
      <w:r w:rsidRPr="00B35566">
        <w:rPr>
          <w:rFonts w:eastAsia="DengXian"/>
          <w:lang w:eastAsia="zh-CN"/>
        </w:rPr>
        <w:t xml:space="preserve"> </w:t>
      </w:r>
      <w:r>
        <w:rPr>
          <w:rFonts w:eastAsia="DengXian"/>
          <w:lang w:eastAsia="zh-CN"/>
        </w:rPr>
        <w:t>defined in clause 7A in TS 33.501[4]  can only be used when SUPI or 5G-GUTI is used.</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16" w:name="_Toc133224634"/>
      <w:r w:rsidRPr="0092145B">
        <w:lastRenderedPageBreak/>
        <w:t>6.</w:t>
      </w:r>
      <w:r w:rsidR="006803CF">
        <w:t>9</w:t>
      </w:r>
      <w:r>
        <w:tab/>
        <w:t>Solution #</w:t>
      </w:r>
      <w:r w:rsidR="006803CF">
        <w:t>9</w:t>
      </w:r>
      <w:r>
        <w:t>: NSWO support in SNPN using any key-generating EAP-method</w:t>
      </w:r>
      <w:bookmarkEnd w:id="116"/>
    </w:p>
    <w:p w14:paraId="747EA642" w14:textId="0E032D8A" w:rsidR="001E0287" w:rsidRDefault="001E0287" w:rsidP="001E0287">
      <w:pPr>
        <w:pStyle w:val="Heading3"/>
      </w:pPr>
      <w:bookmarkStart w:id="117" w:name="_Toc133224635"/>
      <w:r w:rsidRPr="0092145B">
        <w:t>6.</w:t>
      </w:r>
      <w:r w:rsidR="006803CF">
        <w:t>9</w:t>
      </w:r>
      <w:r>
        <w:t>.1</w:t>
      </w:r>
      <w:r>
        <w:tab/>
        <w:t>Introduction</w:t>
      </w:r>
      <w:bookmarkEnd w:id="117"/>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8" w:name="_Toc133224636"/>
      <w:r w:rsidRPr="0092145B">
        <w:t>6.</w:t>
      </w:r>
      <w:r w:rsidR="006803CF">
        <w:t>9</w:t>
      </w:r>
      <w:r>
        <w:t>.2</w:t>
      </w:r>
      <w:r>
        <w:tab/>
        <w:t>Solution details</w:t>
      </w:r>
      <w:bookmarkEnd w:id="118"/>
    </w:p>
    <w:p w14:paraId="6DA4829A" w14:textId="77777777" w:rsidR="00BF6219" w:rsidRDefault="00BF6219" w:rsidP="00BF6219">
      <w:pPr>
        <w:pStyle w:val="TH"/>
      </w:pPr>
      <w:r w:rsidRPr="00ED1F71">
        <w:object w:dxaOrig="24421" w:dyaOrig="13969" w14:anchorId="117CC17C">
          <v:shape id="_x0000_i1027" type="#_x0000_t75" style="width:542.1pt;height:308.8pt" o:ole="">
            <v:imagedata r:id="rId16" o:title=""/>
          </v:shape>
          <o:OLEObject Type="Embed" ProgID="Visio.Drawing.15" ShapeID="_x0000_i1027" DrawAspect="Content" ObjectID="_1744023468"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Nudm_UEAuthentication_Get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lastRenderedPageBreak/>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Nudm_UEAuthentication_Get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9" w:name="_Hlk87980390"/>
      <w:r>
        <w:t xml:space="preserve">-11 are performed as described in steps 16-18 of Annex S.3.2 of TS 33.501 [4]. </w:t>
      </w:r>
    </w:p>
    <w:bookmarkEnd w:id="119"/>
    <w:p w14:paraId="159582E4" w14:textId="77777777" w:rsidR="001E0287" w:rsidRDefault="001E0287" w:rsidP="001E0287"/>
    <w:p w14:paraId="23CB2259" w14:textId="6E1BC45A" w:rsidR="001E0287" w:rsidRDefault="001E0287" w:rsidP="001E0287">
      <w:pPr>
        <w:pStyle w:val="Heading3"/>
      </w:pPr>
      <w:bookmarkStart w:id="120" w:name="_Toc133224637"/>
      <w:r>
        <w:t>6.</w:t>
      </w:r>
      <w:r w:rsidR="006803CF">
        <w:t>9</w:t>
      </w:r>
      <w:r>
        <w:t>.3</w:t>
      </w:r>
      <w:r>
        <w:tab/>
        <w:t>System impact</w:t>
      </w:r>
      <w:bookmarkEnd w:id="120"/>
    </w:p>
    <w:p w14:paraId="42F168AE" w14:textId="431C2880" w:rsidR="001E0287" w:rsidRPr="0092145B" w:rsidRDefault="001E0287" w:rsidP="001E0287">
      <w:r w:rsidRPr="00B24229">
        <w:t>T</w:t>
      </w:r>
      <w:r>
        <w:t>h</w:t>
      </w:r>
      <w:r w:rsidRPr="00B24229">
        <w:t xml:space="preserve">e solution has impact on UE and </w:t>
      </w:r>
      <w:r w:rsidR="00BE69AD" w:rsidRPr="00B24229">
        <w:t>AUSF.</w:t>
      </w:r>
      <w:r w:rsidR="00BE69AD">
        <w:t xml:space="preserve"> No</w:t>
      </w:r>
      <w:r>
        <w:t xml:space="preserve"> impact on WLAN AP, NSWOF or UDM.</w:t>
      </w:r>
    </w:p>
    <w:p w14:paraId="4249A577" w14:textId="3A48B3AC" w:rsidR="001E0287" w:rsidRDefault="001E0287" w:rsidP="001E0287">
      <w:pPr>
        <w:pStyle w:val="Heading3"/>
      </w:pPr>
      <w:bookmarkStart w:id="121" w:name="_Toc133224638"/>
      <w:r w:rsidRPr="0092145B">
        <w:t>6.</w:t>
      </w:r>
      <w:r w:rsidR="006803CF">
        <w:t>9</w:t>
      </w:r>
      <w:r>
        <w:t>.4</w:t>
      </w:r>
      <w:r>
        <w:tab/>
        <w:t>Evaluation</w:t>
      </w:r>
      <w:bookmarkEnd w:id="121"/>
    </w:p>
    <w:p w14:paraId="2F9912E1" w14:textId="4EE6982E" w:rsidR="00A3321F" w:rsidRDefault="00A3321F" w:rsidP="00A3321F">
      <w:bookmarkStart w:id="122" w:name="_Toc117163504"/>
      <w:r>
        <w:t xml:space="preserve">This solution </w:t>
      </w:r>
      <w:r>
        <w:rPr>
          <w:lang w:val="en-US"/>
        </w:rPr>
        <w:t xml:space="preserve">solves Key issue #1 in </w:t>
      </w:r>
      <w:r>
        <w:t>aspect of supporting NSWO in SNPN that has AUSF/UDM. It reuses the procedures of Annex S of TS 33.501 [4] as much as possible adding the possibility of using any key-generating EAP-method. This addition affects the following steps of the procedure:</w:t>
      </w:r>
    </w:p>
    <w:p w14:paraId="1E760207" w14:textId="703D89AE" w:rsidR="00A3321F" w:rsidRDefault="00A3321F" w:rsidP="00606020">
      <w:pPr>
        <w:pStyle w:val="B1"/>
      </w:pPr>
      <w:r>
        <w:t xml:space="preserve">- </w:t>
      </w:r>
      <w:r w:rsidR="004B1850">
        <w:tab/>
      </w:r>
      <w:r>
        <w:t>Step3: added possibility to use anonymous SUCI as described in clause 6.9.2</w:t>
      </w:r>
    </w:p>
    <w:p w14:paraId="30389A8A" w14:textId="78362D8A" w:rsidR="00A3321F" w:rsidRDefault="00A3321F" w:rsidP="00606020">
      <w:pPr>
        <w:pStyle w:val="B1"/>
      </w:pPr>
      <w:r>
        <w:t xml:space="preserve">- </w:t>
      </w:r>
      <w:r w:rsidR="004B1850">
        <w:tab/>
      </w:r>
      <w:r>
        <w:t>Step7: UDM selects EAP method based on configuration as described in clause 6.9.2</w:t>
      </w:r>
    </w:p>
    <w:p w14:paraId="068D6B5D" w14:textId="4357AFF6" w:rsidR="00A3321F" w:rsidRDefault="00A3321F" w:rsidP="00606020">
      <w:pPr>
        <w:pStyle w:val="B1"/>
      </w:pPr>
      <w:r>
        <w:t xml:space="preserve">- </w:t>
      </w:r>
      <w:r w:rsidR="004B1850">
        <w:tab/>
      </w:r>
      <w:r>
        <w:t>Step8: Authentication may be performed using any key generating EAP-method as described in clause 6.9.2</w:t>
      </w:r>
    </w:p>
    <w:p w14:paraId="177DA1C2" w14:textId="2D488D6A" w:rsidR="00124A59" w:rsidRPr="00124A59" w:rsidRDefault="00124A59" w:rsidP="00EA4583">
      <w:pPr>
        <w:pStyle w:val="Heading2"/>
      </w:pPr>
      <w:bookmarkStart w:id="123" w:name="_Toc133224639"/>
      <w:r w:rsidRPr="00124A59">
        <w:t>6.</w:t>
      </w:r>
      <w:r w:rsidR="006803CF">
        <w:t>10</w:t>
      </w:r>
      <w:r w:rsidRPr="00124A59">
        <w:tab/>
        <w:t>Solution #</w:t>
      </w:r>
      <w:r w:rsidR="006803CF">
        <w:rPr>
          <w:lang w:eastAsia="zh-CN"/>
        </w:rPr>
        <w:t>10</w:t>
      </w:r>
      <w:r w:rsidRPr="00124A59">
        <w:t xml:space="preserve">: Access to localized services </w:t>
      </w:r>
      <w:bookmarkEnd w:id="122"/>
      <w:r w:rsidRPr="00124A59">
        <w:t>using existing mechanisms</w:t>
      </w:r>
      <w:bookmarkEnd w:id="123"/>
    </w:p>
    <w:p w14:paraId="49B34B45" w14:textId="5365F798" w:rsidR="00124A59" w:rsidRPr="00124A59" w:rsidRDefault="00124A59" w:rsidP="00EA4583">
      <w:pPr>
        <w:pStyle w:val="Heading3"/>
      </w:pPr>
      <w:bookmarkStart w:id="124" w:name="_Toc117163505"/>
      <w:bookmarkStart w:id="125" w:name="_Toc133224640"/>
      <w:r w:rsidRPr="00124A59">
        <w:t>6.</w:t>
      </w:r>
      <w:r w:rsidR="006803CF">
        <w:t>10</w:t>
      </w:r>
      <w:r w:rsidRPr="00124A59">
        <w:t>.1</w:t>
      </w:r>
      <w:r w:rsidRPr="00124A59">
        <w:tab/>
        <w:t>Introduction</w:t>
      </w:r>
      <w:bookmarkEnd w:id="124"/>
      <w:bookmarkEnd w:id="125"/>
    </w:p>
    <w:p w14:paraId="09E95EF6" w14:textId="0AFBF77F" w:rsidR="00515E57" w:rsidRPr="00F25E0A" w:rsidRDefault="00124A59" w:rsidP="00606020">
      <w:pPr>
        <w:rPr>
          <w:color w:val="FF0000"/>
        </w:rPr>
      </w:pPr>
      <w:r w:rsidRPr="00124A59">
        <w:t>This solution addresses Key Issue #2 (Authentication for UE access to hosting network). The proposed solutions use existing mechanisms in 33.501[4].</w:t>
      </w:r>
      <w:r w:rsidR="00515E57" w:rsidRPr="00F25E0A">
        <w:rPr>
          <w:color w:val="FF0000"/>
        </w:rPr>
        <w:t xml:space="preserve">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6" w:name="_Toc117163506"/>
    </w:p>
    <w:p w14:paraId="4229EA04" w14:textId="6624F46B" w:rsidR="00124A59" w:rsidRPr="00124A59" w:rsidRDefault="00124A59" w:rsidP="00EA4583">
      <w:pPr>
        <w:pStyle w:val="Heading3"/>
      </w:pPr>
      <w:bookmarkStart w:id="127" w:name="_Toc133224641"/>
      <w:r w:rsidRPr="00124A59">
        <w:lastRenderedPageBreak/>
        <w:t>6.</w:t>
      </w:r>
      <w:r w:rsidR="006803CF">
        <w:t>10</w:t>
      </w:r>
      <w:r w:rsidRPr="00124A59">
        <w:t>.2</w:t>
      </w:r>
      <w:r w:rsidRPr="00124A59">
        <w:tab/>
        <w:t>Solution details</w:t>
      </w:r>
      <w:bookmarkEnd w:id="126"/>
      <w:bookmarkEnd w:id="127"/>
    </w:p>
    <w:p w14:paraId="5D0362C9" w14:textId="32C1A86E" w:rsidR="00124A59" w:rsidRDefault="00124A59">
      <w:pPr>
        <w:pStyle w:val="Heading4"/>
      </w:pPr>
      <w:bookmarkStart w:id="128" w:name="_Toc133224642"/>
      <w:r>
        <w:t>6.</w:t>
      </w:r>
      <w:r w:rsidR="006803CF">
        <w:t>10</w:t>
      </w:r>
      <w:r>
        <w:t xml:space="preserve">.2.1 </w:t>
      </w:r>
      <w:r w:rsidR="00A71134">
        <w:tab/>
      </w:r>
      <w:r w:rsidRPr="008B7406">
        <w:t xml:space="preserve">Solution for access to localized services based on </w:t>
      </w:r>
      <w:r>
        <w:t>Home Network Credentials</w:t>
      </w:r>
      <w:bookmarkEnd w:id="128"/>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9" w:name="_Toc133224643"/>
      <w:r>
        <w:t>6.</w:t>
      </w:r>
      <w:r w:rsidR="006803CF">
        <w:t>10</w:t>
      </w:r>
      <w:r>
        <w:t xml:space="preserve">.2.2 </w:t>
      </w:r>
      <w:r w:rsidR="00A71134">
        <w:tab/>
      </w:r>
      <w:r w:rsidRPr="008B7406">
        <w:t xml:space="preserve">Solution for access to localized services based on </w:t>
      </w:r>
      <w:r>
        <w:t>Onboarding Mechanism</w:t>
      </w:r>
      <w:bookmarkEnd w:id="129"/>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28" type="#_x0000_t75" style="width:483.2pt;height:3in" o:ole="">
            <v:imagedata r:id="rId18" o:title=""/>
          </v:shape>
          <o:OLEObject Type="Embed" ProgID="Visio.Drawing.15" ShapeID="_x0000_i1028" DrawAspect="Content" ObjectID="_1744023469" r:id="rId19"/>
        </w:object>
      </w:r>
    </w:p>
    <w:p w14:paraId="6D04F16A" w14:textId="615A0866" w:rsidR="00124A59" w:rsidRPr="00316AAC" w:rsidRDefault="00124A59" w:rsidP="00EA4583">
      <w:pPr>
        <w:pStyle w:val="TF"/>
      </w:pPr>
      <w:bookmarkStart w:id="130" w:name="_Hlk117970019"/>
      <w:r w:rsidRPr="00316AAC">
        <w:t xml:space="preserve">Figure </w:t>
      </w:r>
      <w:r>
        <w:t>6.</w:t>
      </w:r>
      <w:r w:rsidR="006803CF">
        <w:t>10</w:t>
      </w:r>
      <w:r w:rsidRPr="00316AAC">
        <w:t>.2</w:t>
      </w:r>
      <w:r>
        <w:t>.2</w:t>
      </w:r>
      <w:r w:rsidRPr="00316AAC">
        <w:t>-</w:t>
      </w:r>
      <w:r>
        <w:t>1</w:t>
      </w:r>
      <w:bookmarkEnd w:id="130"/>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29" type="#_x0000_t75" style="width:467.8pt;height:467.8pt" o:ole="">
            <v:imagedata r:id="rId20" o:title=""/>
          </v:shape>
          <o:OLEObject Type="Embed" ProgID="Visio.Drawing.15" ShapeID="_x0000_i1029" DrawAspect="Content" ObjectID="_1744023470"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632AA8A6"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p>
    <w:p w14:paraId="7694D506" w14:textId="199FFFB8" w:rsidR="00982EBD" w:rsidRDefault="00982EBD" w:rsidP="00606020">
      <w:pPr>
        <w:pStyle w:val="NO"/>
      </w:pPr>
      <w:r>
        <w:t>NOTE</w:t>
      </w:r>
      <w:r w:rsidR="0084020A">
        <w:t xml:space="preserve"> 1</w:t>
      </w:r>
      <w:r>
        <w:t xml:space="preserve">: </w:t>
      </w:r>
      <w:r w:rsidRPr="00836DA5">
        <w:t>In figure 6.10.2.2-2, the same network takes the role of the Onboarding network and then of the hosting network. Also, DCS can be involved in step 1c for primary authentication or as a part of step 2(secondary authentication).</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7F528525" w:rsidR="00124A59" w:rsidRPr="00316AAC" w:rsidRDefault="0084020A" w:rsidP="00907195">
      <w:pPr>
        <w:pStyle w:val="NO"/>
      </w:pPr>
      <w:r>
        <w:lastRenderedPageBreak/>
        <w:t>NOTE 2</w:t>
      </w:r>
      <w:r w:rsidR="00124A59">
        <w:t>: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31" w:name="_Toc133224644"/>
      <w:r w:rsidRPr="00124A59">
        <w:t>6.</w:t>
      </w:r>
      <w:r w:rsidR="006803CF">
        <w:t>10</w:t>
      </w:r>
      <w:r w:rsidRPr="00124A59">
        <w:t>.3</w:t>
      </w:r>
      <w:r w:rsidRPr="00124A59">
        <w:tab/>
        <w:t>System Impact</w:t>
      </w:r>
      <w:bookmarkEnd w:id="131"/>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32" w:name="_Toc117163507"/>
      <w:bookmarkStart w:id="133" w:name="_Toc133224645"/>
      <w:r w:rsidRPr="00124A59">
        <w:t>6.</w:t>
      </w:r>
      <w:r w:rsidR="006803CF">
        <w:t>10</w:t>
      </w:r>
      <w:r w:rsidRPr="00124A59">
        <w:t>.4</w:t>
      </w:r>
      <w:r w:rsidRPr="00124A59">
        <w:tab/>
        <w:t>Evaluation</w:t>
      </w:r>
      <w:bookmarkEnd w:id="132"/>
      <w:bookmarkEnd w:id="133"/>
    </w:p>
    <w:p w14:paraId="4E3DFD24" w14:textId="50A4D5EE" w:rsidR="00085210" w:rsidRDefault="00085210" w:rsidP="00085210">
      <w:pPr>
        <w:keepNext/>
        <w:keepLines/>
        <w:spacing w:before="120"/>
        <w:outlineLvl w:val="2"/>
      </w:pPr>
      <w:r w:rsidRPr="00F25E0A">
        <w:rPr>
          <w:iCs/>
        </w:rPr>
        <w:t xml:space="preserve">For 6.10.2.1, </w:t>
      </w:r>
      <w:r w:rsidRPr="00F25E0A">
        <w:t xml:space="preserve">With the proposed solutions above, we do not see any system impact on </w:t>
      </w:r>
      <w:r>
        <w:t xml:space="preserve">the </w:t>
      </w:r>
      <w:r w:rsidRPr="00F25E0A">
        <w:t xml:space="preserve">existing security architecture per 33.501[4]. </w:t>
      </w:r>
      <w:r>
        <w:t>The s</w:t>
      </w:r>
      <w:r w:rsidRPr="00F25E0A">
        <w:t>olution addresses key issue 2 and fulfi</w:t>
      </w:r>
      <w:r>
        <w:t>l</w:t>
      </w:r>
      <w:r w:rsidRPr="00F25E0A">
        <w:t xml:space="preserve">s the requirements of mutual authentication between UE and </w:t>
      </w:r>
      <w:r>
        <w:t xml:space="preserve">the </w:t>
      </w:r>
      <w:r w:rsidRPr="00F25E0A">
        <w:t>Hosting Network.</w:t>
      </w:r>
    </w:p>
    <w:p w14:paraId="3B252D3D" w14:textId="77777777" w:rsidR="00085210" w:rsidRDefault="00085210" w:rsidP="00085210">
      <w:r>
        <w:t>The solution considers two scenarios for UE access to the hosting network using the subscription/credentials of the home network:</w:t>
      </w:r>
    </w:p>
    <w:p w14:paraId="1C454ADD" w14:textId="6E7CCC10" w:rsidR="00085210" w:rsidRDefault="00085210" w:rsidP="00085210">
      <w:pPr>
        <w:pStyle w:val="B1"/>
      </w:pPr>
      <w:r>
        <w:t xml:space="preserve">- </w:t>
      </w:r>
      <w:r w:rsidR="0084020A">
        <w:tab/>
      </w:r>
      <w:r>
        <w:t>If the home network is a PLMN, the hosting network can be a PNI-NPN or a stand-alone network providing non-3GPP access (SNPN).</w:t>
      </w:r>
    </w:p>
    <w:p w14:paraId="2955C1A0" w14:textId="246DA801" w:rsidR="00085210" w:rsidRDefault="00085210" w:rsidP="00085210">
      <w:pPr>
        <w:pStyle w:val="B1"/>
      </w:pPr>
      <w:r>
        <w:t xml:space="preserve">- </w:t>
      </w:r>
      <w:r w:rsidR="0084020A">
        <w:tab/>
      </w:r>
      <w:r>
        <w:t>If the home network is an SNPN, the hosting network can only be an SNPN.</w:t>
      </w:r>
    </w:p>
    <w:p w14:paraId="59F1D996" w14:textId="77777777" w:rsidR="00085210" w:rsidRDefault="00085210" w:rsidP="00085210">
      <w:r>
        <w:t>In both cases, the UE has two options for accessing the hosting network:</w:t>
      </w:r>
    </w:p>
    <w:p w14:paraId="2E352DC1" w14:textId="0534F52B" w:rsidR="00085210" w:rsidRDefault="00085210" w:rsidP="00085210">
      <w:pPr>
        <w:pStyle w:val="B1"/>
      </w:pPr>
      <w:r>
        <w:t xml:space="preserve">- </w:t>
      </w:r>
      <w:r w:rsidR="0084020A">
        <w:tab/>
      </w:r>
      <w:r>
        <w:t>The UE can use home network credentials to access the hosting network, in which case existing primary authentication methods in TS 33.501 can be reused.</w:t>
      </w:r>
    </w:p>
    <w:p w14:paraId="1526EE3A" w14:textId="392E6B6C" w:rsidR="00085210" w:rsidRPr="00CA6AD2" w:rsidRDefault="00085210" w:rsidP="00606020">
      <w:pPr>
        <w:pStyle w:val="B1"/>
      </w:pPr>
      <w:r>
        <w:t xml:space="preserve">- </w:t>
      </w:r>
      <w:r w:rsidR="00B3671D">
        <w:tab/>
      </w:r>
      <w:r>
        <w:t>The UE can use credentials obtained through an onboarding procedure defined in Annex I.9 of TS 33.501, which provides connectivity to obtain credentials. The credentials provisioning protocol is outside the scope of this solution. The solution addresses both cases where if U</w:t>
      </w:r>
      <w:r w:rsidRPr="001E68DF">
        <w:t>E is preconfigured with PVS address information and the UE receives PVS address information from the SMF during the PDU Session Establishment Accept message</w:t>
      </w:r>
      <w:r>
        <w:t>;</w:t>
      </w:r>
      <w:r w:rsidRPr="001E68DF">
        <w:t xml:space="preserve"> the UE </w:t>
      </w:r>
      <w:r>
        <w:t>can</w:t>
      </w:r>
      <w:r w:rsidRPr="001E68DF">
        <w:t xml:space="preserve"> determine based on local configuration whether to apply or ignore the PVS address information provided by the SMF.</w:t>
      </w:r>
    </w:p>
    <w:p w14:paraId="51AE3255" w14:textId="1EF4FA37" w:rsidR="005A3332" w:rsidRPr="008349C4" w:rsidRDefault="005A3332" w:rsidP="005A3332">
      <w:pPr>
        <w:pStyle w:val="Heading2"/>
        <w:rPr>
          <w:rFonts w:cs="Arial"/>
          <w:sz w:val="28"/>
          <w:szCs w:val="28"/>
        </w:rPr>
      </w:pPr>
      <w:bookmarkStart w:id="134" w:name="_Toc133224646"/>
      <w:r w:rsidRPr="008349C4">
        <w:t>6.</w:t>
      </w:r>
      <w:r w:rsidR="006803CF">
        <w:t>11</w:t>
      </w:r>
      <w:r w:rsidRPr="008349C4">
        <w:tab/>
        <w:t>Solution #</w:t>
      </w:r>
      <w:r w:rsidR="006803CF">
        <w:t>11</w:t>
      </w:r>
      <w:r w:rsidRPr="008349C4">
        <w:t xml:space="preserve">: </w:t>
      </w:r>
      <w:r>
        <w:t>High-level solution on authentication for UE access to hosting network</w:t>
      </w:r>
      <w:bookmarkEnd w:id="134"/>
    </w:p>
    <w:p w14:paraId="22CDBB53" w14:textId="372FD225" w:rsidR="005A3332" w:rsidRPr="008349C4" w:rsidRDefault="005A3332" w:rsidP="005A3332">
      <w:pPr>
        <w:pStyle w:val="Heading3"/>
      </w:pPr>
      <w:bookmarkStart w:id="135" w:name="_Toc133224647"/>
      <w:r w:rsidRPr="008349C4">
        <w:t>6.</w:t>
      </w:r>
      <w:r w:rsidR="006803CF">
        <w:t>11</w:t>
      </w:r>
      <w:r w:rsidRPr="008349C4">
        <w:t>.1</w:t>
      </w:r>
      <w:r w:rsidRPr="008349C4">
        <w:tab/>
        <w:t>Introduction</w:t>
      </w:r>
      <w:bookmarkEnd w:id="135"/>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36" w:name="_Toc133224648"/>
      <w:r w:rsidRPr="008349C4">
        <w:lastRenderedPageBreak/>
        <w:t>6.</w:t>
      </w:r>
      <w:r w:rsidR="006803CF">
        <w:t>11</w:t>
      </w:r>
      <w:r w:rsidRPr="008349C4">
        <w:t>.2</w:t>
      </w:r>
      <w:r w:rsidRPr="008349C4">
        <w:tab/>
        <w:t>Solution details</w:t>
      </w:r>
      <w:bookmarkEnd w:id="136"/>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2140C6AF" w14:textId="77777777" w:rsidR="000319B5" w:rsidRDefault="000319B5" w:rsidP="000319B5">
      <w:pPr>
        <w:pStyle w:val="B1"/>
      </w:pPr>
      <w:r>
        <w:t>1a) Home network (PLMN or SNPN) is Credentials Holder using AUSF/UDM, hosting network is SNPN.</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236EA007" w:rsidR="005A3332" w:rsidRDefault="005A3332" w:rsidP="005A3332">
      <w:r>
        <w:t xml:space="preserve">For case 1a), the authentication to the hosting network is already specified in Annex </w:t>
      </w:r>
      <w:r w:rsidR="009C55BD">
        <w:t>I.2.4 of</w:t>
      </w:r>
      <w:r>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7" w:name="_Hlk118397380"/>
      <w:r>
        <w:t>TS 23.501 [</w:t>
      </w:r>
      <w:r w:rsidR="006803CF">
        <w:t>6</w:t>
      </w:r>
      <w:r>
        <w:t>] clause 5.30.2.10, TS 23.502 [</w:t>
      </w:r>
      <w:r w:rsidR="006803CF">
        <w:t>7</w:t>
      </w:r>
      <w:r>
        <w:t xml:space="preserve">] clause 4.2.2.2.4 and TS 33.501 [4] Annex I.9. </w:t>
      </w:r>
      <w:bookmarkStart w:id="138" w:name="_Hlk118469852"/>
      <w:r>
        <w:t>Onboarding requires default UE credentials to be pre-configured on the UE.</w:t>
      </w:r>
    </w:p>
    <w:bookmarkEnd w:id="137"/>
    <w:bookmarkEnd w:id="138"/>
    <w:p w14:paraId="4905BBDD" w14:textId="77777777" w:rsidR="0025200C" w:rsidRDefault="0025200C" w:rsidP="0025200C">
      <w:r>
        <w:t>This solution structures the possible scenarios in a different way than in the conclusions in TR 23.700-08, clause 8.4.1.</w:t>
      </w:r>
    </w:p>
    <w:p w14:paraId="3206D1EE" w14:textId="61F84CF1" w:rsidR="005A3332" w:rsidRPr="008349C4" w:rsidRDefault="005A3332" w:rsidP="005A3332">
      <w:pPr>
        <w:pStyle w:val="Heading3"/>
      </w:pPr>
      <w:bookmarkStart w:id="139" w:name="_Toc133224649"/>
      <w:r w:rsidRPr="008349C4">
        <w:t>6.</w:t>
      </w:r>
      <w:r w:rsidR="006803CF">
        <w:t>11</w:t>
      </w:r>
      <w:r w:rsidRPr="008349C4">
        <w:t>.3</w:t>
      </w:r>
      <w:r w:rsidRPr="008349C4">
        <w:tab/>
        <w:t>System impact</w:t>
      </w:r>
      <w:bookmarkEnd w:id="139"/>
    </w:p>
    <w:p w14:paraId="4AB06CBB" w14:textId="77777777" w:rsidR="005A3332" w:rsidRPr="008349C4" w:rsidRDefault="005A3332" w:rsidP="005A3332">
      <w:r>
        <w:t xml:space="preserve">The high-level solutions described in the solution details do not have normative specification impact. </w:t>
      </w:r>
    </w:p>
    <w:p w14:paraId="6D481088" w14:textId="0DACB5EF" w:rsidR="005A3332" w:rsidRPr="008349C4" w:rsidRDefault="005A3332" w:rsidP="005A3332">
      <w:pPr>
        <w:pStyle w:val="Heading3"/>
      </w:pPr>
      <w:bookmarkStart w:id="140" w:name="_Toc133224650"/>
      <w:r w:rsidRPr="008349C4">
        <w:t>6.</w:t>
      </w:r>
      <w:r w:rsidR="006803CF">
        <w:t>11</w:t>
      </w:r>
      <w:r w:rsidRPr="008349C4">
        <w:t>.4</w:t>
      </w:r>
      <w:r w:rsidRPr="008349C4">
        <w:tab/>
        <w:t>Evaluation</w:t>
      </w:r>
      <w:bookmarkEnd w:id="140"/>
    </w:p>
    <w:p w14:paraId="00AF2001" w14:textId="77777777" w:rsidR="005A3332" w:rsidRDefault="005A3332" w:rsidP="005A3332">
      <w:r>
        <w:t>This solution addresses the security requirements of Key Issue #2 "</w:t>
      </w:r>
      <w:r w:rsidRPr="00AA3736">
        <w:t>Authentication for UE access to hosting network</w:t>
      </w:r>
      <w:r>
        <w:t xml:space="preserve">". It does not require new normative work. </w:t>
      </w:r>
    </w:p>
    <w:p w14:paraId="7C9BE0C1" w14:textId="35CC5962" w:rsidR="00BC626D" w:rsidRDefault="005A3332" w:rsidP="00EA4583">
      <w:pPr>
        <w:pStyle w:val="EditorsNote"/>
      </w:pPr>
      <w:r>
        <w:t>Editor's Note: Further evaluation is ffs.</w:t>
      </w:r>
    </w:p>
    <w:p w14:paraId="700141C0" w14:textId="098AAA08" w:rsidR="007E2006" w:rsidRDefault="007E2006" w:rsidP="007E2006">
      <w:pPr>
        <w:pStyle w:val="Heading2"/>
        <w:rPr>
          <w:rFonts w:cs="Arial"/>
          <w:sz w:val="28"/>
          <w:szCs w:val="28"/>
        </w:rPr>
      </w:pPr>
      <w:bookmarkStart w:id="141" w:name="_Toc133224651"/>
      <w:r>
        <w:t>6.</w:t>
      </w:r>
      <w:r w:rsidR="00CC47B0">
        <w:t>12</w:t>
      </w:r>
      <w:r>
        <w:tab/>
        <w:t>Solution #</w:t>
      </w:r>
      <w:r w:rsidR="00CC47B0">
        <w:t>12</w:t>
      </w:r>
      <w:r>
        <w:t>: Localised service authentication through onboarding procedure and registration afterwards.</w:t>
      </w:r>
      <w:bookmarkEnd w:id="141"/>
    </w:p>
    <w:p w14:paraId="7B445E01" w14:textId="27A9B486" w:rsidR="007E2006" w:rsidRDefault="007E2006" w:rsidP="007E2006">
      <w:pPr>
        <w:pStyle w:val="Heading3"/>
      </w:pPr>
      <w:bookmarkStart w:id="142" w:name="_Toc133224652"/>
      <w:r>
        <w:t>6.</w:t>
      </w:r>
      <w:r w:rsidR="00CC47B0">
        <w:t>12</w:t>
      </w:r>
      <w:r>
        <w:t>.1</w:t>
      </w:r>
      <w:r>
        <w:tab/>
        <w:t>Introduction</w:t>
      </w:r>
      <w:bookmarkEnd w:id="142"/>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lastRenderedPageBreak/>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645BBA">
        <w:t xml:space="preserve"> </w:t>
      </w:r>
      <w:r w:rsidR="00645BBA">
        <w:t>In this solution the hosting network is not an PNI-NPN, as default credentials-based onboarding is not applicable because the UE already have a subscription for the HPLNM.</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43" w:name="_Toc133224653"/>
      <w:r>
        <w:t>6.</w:t>
      </w:r>
      <w:r w:rsidR="00CC47B0">
        <w:t>12</w:t>
      </w:r>
      <w:r>
        <w:t>.2</w:t>
      </w:r>
      <w:r>
        <w:tab/>
        <w:t>Solution details</w:t>
      </w:r>
      <w:bookmarkEnd w:id="143"/>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30" type="#_x0000_t75" style="width:400.8pt;height:247.2pt" o:ole="">
            <v:imagedata r:id="rId22" o:title=""/>
          </v:shape>
          <o:OLEObject Type="Embed" ProgID="Visio.Drawing.15" ShapeID="_x0000_i1030" DrawAspect="Content" ObjectID="_1744023471" r:id="rId23"/>
        </w:object>
      </w:r>
    </w:p>
    <w:p w14:paraId="69816128" w14:textId="77777777" w:rsidR="007E2006" w:rsidRDefault="007E2006" w:rsidP="007E2006">
      <w:pPr>
        <w:pStyle w:val="B1"/>
        <w:numPr>
          <w:ilvl w:val="0"/>
          <w:numId w:val="18"/>
        </w:numPr>
      </w:pPr>
      <w:r>
        <w:t>The service provider and user contractual agrees to enable the service. This implies that the service provider, provides the UE with the default UE credentials. The provisioning of default UE credentials is out of scope.</w:t>
      </w:r>
    </w:p>
    <w:p w14:paraId="23793CC9" w14:textId="351AF9EC" w:rsidR="007E2006" w:rsidRDefault="007E2006" w:rsidP="007E2006">
      <w:pPr>
        <w:pStyle w:val="B1"/>
        <w:numPr>
          <w:ilvl w:val="0"/>
          <w:numId w:val="18"/>
        </w:numPr>
      </w:pPr>
      <w:r>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00670E6A">
        <w:t>6</w:t>
      </w:r>
      <w:r>
        <w:t xml:space="preserve">] clause 5.30.2.10 and TS 33.501 [4] clause I.9 </w:t>
      </w:r>
    </w:p>
    <w:p w14:paraId="7D1DAB28" w14:textId="77777777" w:rsidR="007E2006" w:rsidRDefault="007E2006" w:rsidP="00EA4583">
      <w:pPr>
        <w:pStyle w:val="NO"/>
      </w:pPr>
      <w:r>
        <w:t>NOTE: Provisioning of credentials is out of scope.</w:t>
      </w:r>
    </w:p>
    <w:p w14:paraId="763C09F3" w14:textId="77777777" w:rsidR="007E2006" w:rsidRDefault="007E2006" w:rsidP="007E2006">
      <w:pPr>
        <w:pStyle w:val="B1"/>
        <w:numPr>
          <w:ilvl w:val="0"/>
          <w:numId w:val="18"/>
        </w:numPr>
      </w:pPr>
      <w:r>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44" w:name="_Toc133224654"/>
      <w:r>
        <w:t>6.</w:t>
      </w:r>
      <w:r w:rsidR="00CC47B0">
        <w:t>12</w:t>
      </w:r>
      <w:r>
        <w:t>.3</w:t>
      </w:r>
      <w:r>
        <w:tab/>
        <w:t>System impact</w:t>
      </w:r>
      <w:bookmarkEnd w:id="144"/>
    </w:p>
    <w:p w14:paraId="2FA55E4C" w14:textId="77777777" w:rsidR="007E2006" w:rsidRDefault="007E2006" w:rsidP="007E2006">
      <w:r>
        <w:t>No system impacts.</w:t>
      </w:r>
    </w:p>
    <w:p w14:paraId="761F4493" w14:textId="40823788" w:rsidR="007E2006" w:rsidRDefault="007E2006" w:rsidP="007E2006">
      <w:pPr>
        <w:pStyle w:val="Heading3"/>
        <w:rPr>
          <w:rFonts w:eastAsia="PMingLiU"/>
        </w:rPr>
      </w:pPr>
      <w:bookmarkStart w:id="145" w:name="_Toc133224655"/>
      <w:r>
        <w:rPr>
          <w:rFonts w:eastAsia="PMingLiU"/>
        </w:rPr>
        <w:t>6.</w:t>
      </w:r>
      <w:r w:rsidR="00CC47B0">
        <w:rPr>
          <w:rFonts w:eastAsia="PMingLiU"/>
        </w:rPr>
        <w:t>12</w:t>
      </w:r>
      <w:r>
        <w:rPr>
          <w:rFonts w:eastAsia="PMingLiU"/>
        </w:rPr>
        <w:t>.4</w:t>
      </w:r>
      <w:r>
        <w:rPr>
          <w:rFonts w:eastAsia="PMingLiU"/>
        </w:rPr>
        <w:tab/>
        <w:t>Evaluation</w:t>
      </w:r>
      <w:bookmarkEnd w:id="145"/>
    </w:p>
    <w:p w14:paraId="09607068" w14:textId="77777777" w:rsidR="009610BA" w:rsidRDefault="009610BA" w:rsidP="009610BA">
      <w:r>
        <w:t>This solution fulfils the requirement in key issue #2 by utilising the onboarding procedure to provision credentials which then is used to mutual authenticate to the hosting network during registration to the hosting network.</w:t>
      </w:r>
    </w:p>
    <w:p w14:paraId="5E993259" w14:textId="77777777" w:rsidR="009610BA" w:rsidRPr="009610BA" w:rsidRDefault="009610BA" w:rsidP="009610BA">
      <w:pPr>
        <w:rPr>
          <w:rFonts w:eastAsia="PMingLiU"/>
        </w:rPr>
      </w:pPr>
    </w:p>
    <w:p w14:paraId="6D65CDF3" w14:textId="58BCA8FD" w:rsidR="00C02DD2" w:rsidRDefault="00C02DD2" w:rsidP="00C02DD2">
      <w:pPr>
        <w:pStyle w:val="Heading2"/>
        <w:rPr>
          <w:rFonts w:cs="Arial"/>
          <w:sz w:val="28"/>
          <w:szCs w:val="28"/>
        </w:rPr>
      </w:pPr>
      <w:bookmarkStart w:id="146" w:name="_Toc133224656"/>
      <w:r>
        <w:lastRenderedPageBreak/>
        <w:t>6.</w:t>
      </w:r>
      <w:r w:rsidR="006803CF">
        <w:t>13</w:t>
      </w:r>
      <w:r>
        <w:tab/>
        <w:t>Solution #</w:t>
      </w:r>
      <w:r w:rsidR="006803CF">
        <w:t>13</w:t>
      </w:r>
      <w:r>
        <w:t>: Home network primary authentication – secondary authentication towards localised service</w:t>
      </w:r>
      <w:bookmarkEnd w:id="146"/>
    </w:p>
    <w:p w14:paraId="759AC967" w14:textId="58ABC54E" w:rsidR="00C02DD2" w:rsidRDefault="00C02DD2" w:rsidP="00C02DD2">
      <w:pPr>
        <w:pStyle w:val="Heading3"/>
      </w:pPr>
      <w:bookmarkStart w:id="147" w:name="_Toc133224657"/>
      <w:r>
        <w:t>6.</w:t>
      </w:r>
      <w:r w:rsidR="006803CF">
        <w:t>13</w:t>
      </w:r>
      <w:r>
        <w:t>.1</w:t>
      </w:r>
      <w:r>
        <w:tab/>
        <w:t>Introduction</w:t>
      </w:r>
      <w:bookmarkEnd w:id="147"/>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8" w:name="_Toc133224658"/>
      <w:r>
        <w:t>6.</w:t>
      </w:r>
      <w:r w:rsidR="006803CF">
        <w:t>13</w:t>
      </w:r>
      <w:r>
        <w:t>.2</w:t>
      </w:r>
      <w:r>
        <w:tab/>
        <w:t>Solution details</w:t>
      </w:r>
      <w:bookmarkEnd w:id="148"/>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31" type="#_x0000_t75" style="width:484pt;height:257.2pt" o:ole="">
            <v:imagedata r:id="rId24" o:title=""/>
          </v:shape>
          <o:OLEObject Type="Embed" ProgID="Visio.Drawing.15" ShapeID="_x0000_i1031" DrawAspect="Content" ObjectID="_1744023472" r:id="rId25"/>
        </w:object>
      </w:r>
    </w:p>
    <w:p w14:paraId="328013C8" w14:textId="77777777" w:rsidR="00C02DD2" w:rsidRDefault="00C02DD2" w:rsidP="00C02DD2">
      <w:pPr>
        <w:pStyle w:val="B1"/>
        <w:numPr>
          <w:ilvl w:val="0"/>
          <w:numId w:val="18"/>
        </w:numPr>
      </w:pPr>
      <w:r>
        <w:t>The hosting network, home network and service provider agree on a service agreement.</w:t>
      </w:r>
    </w:p>
    <w:p w14:paraId="7683BD63" w14:textId="77777777" w:rsidR="00C02DD2" w:rsidRDefault="00C02DD2" w:rsidP="00C02DD2">
      <w:pPr>
        <w:pStyle w:val="B1"/>
        <w:numPr>
          <w:ilvl w:val="0"/>
          <w:numId w:val="18"/>
        </w:numPr>
      </w:pPr>
      <w:r>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77777777" w:rsidR="00C02DD2" w:rsidRDefault="00C02DD2" w:rsidP="00C02DD2">
      <w:pPr>
        <w:pStyle w:val="B1"/>
        <w:numPr>
          <w:ilvl w:val="0"/>
          <w:numId w:val="18"/>
        </w:numPr>
      </w:pPr>
      <w:r>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49" w:name="_Toc133224659"/>
      <w:r>
        <w:t>6.</w:t>
      </w:r>
      <w:r w:rsidR="006803CF">
        <w:t>13</w:t>
      </w:r>
      <w:r>
        <w:t>.3</w:t>
      </w:r>
      <w:r>
        <w:tab/>
        <w:t>System impact</w:t>
      </w:r>
      <w:bookmarkEnd w:id="149"/>
    </w:p>
    <w:p w14:paraId="12DE1D5E" w14:textId="77777777" w:rsidR="00C02DD2" w:rsidRDefault="00C02DD2" w:rsidP="00C02DD2">
      <w:r>
        <w:t>No system impacts.</w:t>
      </w:r>
    </w:p>
    <w:p w14:paraId="1B261F33" w14:textId="0F6247C3" w:rsidR="00EE25BE" w:rsidRDefault="00C02DD2" w:rsidP="00EA4583">
      <w:pPr>
        <w:pStyle w:val="Heading3"/>
        <w:rPr>
          <w:rFonts w:eastAsia="PMingLiU"/>
        </w:rPr>
      </w:pPr>
      <w:bookmarkStart w:id="150" w:name="_Toc133224660"/>
      <w:r>
        <w:rPr>
          <w:rFonts w:eastAsia="PMingLiU"/>
        </w:rPr>
        <w:lastRenderedPageBreak/>
        <w:t>6.</w:t>
      </w:r>
      <w:r w:rsidR="006803CF">
        <w:rPr>
          <w:rFonts w:eastAsia="PMingLiU"/>
        </w:rPr>
        <w:t>13</w:t>
      </w:r>
      <w:r>
        <w:rPr>
          <w:rFonts w:eastAsia="PMingLiU"/>
        </w:rPr>
        <w:t>.4</w:t>
      </w:r>
      <w:r>
        <w:rPr>
          <w:rFonts w:eastAsia="PMingLiU"/>
        </w:rPr>
        <w:tab/>
        <w:t>Evaluation</w:t>
      </w:r>
      <w:bookmarkEnd w:id="54"/>
      <w:bookmarkEnd w:id="150"/>
    </w:p>
    <w:p w14:paraId="333AB96D" w14:textId="77777777" w:rsidR="000311E4" w:rsidRDefault="000311E4" w:rsidP="000311E4">
      <w:pPr>
        <w:rPr>
          <w:b/>
          <w:sz w:val="44"/>
          <w:szCs w:val="44"/>
        </w:rPr>
      </w:pPr>
      <w:r>
        <w:t>This solution fulfils the requirement in key issue #2 by primary authenticat</w:t>
      </w:r>
      <w:r w:rsidRPr="00747223">
        <w:rPr>
          <w:lang w:val="en-US"/>
        </w:rPr>
        <w:t>e</w:t>
      </w:r>
      <w:r>
        <w:t xml:space="preserve"> with the home network</w:t>
      </w:r>
      <w:r w:rsidDel="00747223">
        <w:t xml:space="preserve"> </w:t>
      </w:r>
      <w:r>
        <w:t>to mutual authenticate the UE and establishing the root of the key hierarchy for the hosting network and afterwards provide the hosting network the capability secondary authenticate according to TS 33.501 clause 11 configured as local break out.</w:t>
      </w:r>
    </w:p>
    <w:p w14:paraId="4867BBF6" w14:textId="77777777" w:rsidR="000311E4" w:rsidRPr="000311E4" w:rsidRDefault="000311E4" w:rsidP="000311E4"/>
    <w:p w14:paraId="7F21C433" w14:textId="65454122" w:rsidR="00613737" w:rsidRDefault="00613737" w:rsidP="00613737">
      <w:pPr>
        <w:pStyle w:val="Heading2"/>
        <w:rPr>
          <w:rFonts w:cs="Arial"/>
          <w:sz w:val="28"/>
          <w:szCs w:val="28"/>
        </w:rPr>
      </w:pPr>
      <w:bookmarkStart w:id="151" w:name="_Toc116989410"/>
      <w:bookmarkStart w:id="152" w:name="_Toc133224661"/>
      <w:r w:rsidRPr="0092145B">
        <w:t>6.</w:t>
      </w:r>
      <w:r w:rsidR="006936D6">
        <w:t>14</w:t>
      </w:r>
      <w:r>
        <w:tab/>
        <w:t>Solution #</w:t>
      </w:r>
      <w:r w:rsidR="006936D6">
        <w:t>14</w:t>
      </w:r>
      <w:r>
        <w:t xml:space="preserve">: </w:t>
      </w:r>
      <w:bookmarkEnd w:id="151"/>
      <w:r>
        <w:t>NSWO support in SNPN using any key-generating EAP-method for SNPN using CH AUSF/UDM</w:t>
      </w:r>
      <w:bookmarkEnd w:id="152"/>
    </w:p>
    <w:p w14:paraId="4D70DBCD" w14:textId="350746D9" w:rsidR="00613737" w:rsidRDefault="00613737" w:rsidP="00613737">
      <w:pPr>
        <w:pStyle w:val="Heading3"/>
      </w:pPr>
      <w:bookmarkStart w:id="153" w:name="_Toc116989411"/>
      <w:bookmarkStart w:id="154" w:name="_Toc133224662"/>
      <w:r w:rsidRPr="0092145B">
        <w:t>6.</w:t>
      </w:r>
      <w:r w:rsidR="006936D6">
        <w:t>14</w:t>
      </w:r>
      <w:r>
        <w:t>.1</w:t>
      </w:r>
      <w:r>
        <w:tab/>
        <w:t>Introduction</w:t>
      </w:r>
      <w:bookmarkEnd w:id="153"/>
      <w:bookmarkEnd w:id="154"/>
      <w:r>
        <w:t xml:space="preserve"> </w:t>
      </w:r>
    </w:p>
    <w:p w14:paraId="7DAD2A4D" w14:textId="77777777" w:rsidR="00613737" w:rsidRDefault="00613737" w:rsidP="00613737">
      <w:pPr>
        <w:rPr>
          <w:lang w:val="en-US"/>
        </w:rPr>
      </w:pPr>
      <w:r>
        <w:rPr>
          <w:lang w:val="en-US"/>
        </w:rPr>
        <w:t xml:space="preserve">This solution solves Key issue #1 in the case of NSWO using any key-generating EAP-method in SNPN with CH AUSF/UDM. </w:t>
      </w:r>
    </w:p>
    <w:p w14:paraId="700D67B7" w14:textId="74FD117B" w:rsidR="00613737" w:rsidRPr="00373D3D" w:rsidRDefault="00613737" w:rsidP="00613737">
      <w:pPr>
        <w:rPr>
          <w:lang w:val="en-US"/>
        </w:rPr>
      </w:pPr>
      <w:r>
        <w:rPr>
          <w:lang w:val="en-US"/>
        </w:rPr>
        <w:t xml:space="preserve">The proposed procedure is based on the current procedures for roaming in Annex S.4 of TS 33.501[4]. </w:t>
      </w:r>
    </w:p>
    <w:p w14:paraId="4D50BA4F" w14:textId="2B948B7A" w:rsidR="00613737" w:rsidRDefault="00613737" w:rsidP="00613737">
      <w:pPr>
        <w:pStyle w:val="Heading3"/>
      </w:pPr>
      <w:bookmarkStart w:id="155" w:name="_Toc116989412"/>
      <w:bookmarkStart w:id="156" w:name="_Toc133224663"/>
      <w:r w:rsidRPr="0092145B">
        <w:t>6.</w:t>
      </w:r>
      <w:r w:rsidR="006936D6">
        <w:t>14</w:t>
      </w:r>
      <w:r>
        <w:t>.2</w:t>
      </w:r>
      <w:r>
        <w:tab/>
        <w:t>Solution details</w:t>
      </w:r>
      <w:bookmarkEnd w:id="155"/>
      <w:bookmarkEnd w:id="156"/>
    </w:p>
    <w:p w14:paraId="2D085905" w14:textId="77777777" w:rsidR="00613737" w:rsidRDefault="00613737" w:rsidP="00613737">
      <w:pPr>
        <w:pStyle w:val="B1"/>
        <w:ind w:left="0" w:firstLine="0"/>
      </w:pPr>
      <w:r>
        <w:t xml:space="preserve">The description of NSWO for roaming defined in Annex S.4 of TS 33.501 [4] can be applied with the following adjustments:  </w:t>
      </w:r>
    </w:p>
    <w:p w14:paraId="344BD302" w14:textId="638FB9EA" w:rsidR="00613737" w:rsidRDefault="00613737" w:rsidP="00613737">
      <w:pPr>
        <w:pStyle w:val="B1"/>
        <w:ind w:left="0" w:firstLine="0"/>
      </w:pPr>
      <w:r>
        <w:t xml:space="preserve">- </w:t>
      </w:r>
      <w:r w:rsidR="00B3671D">
        <w:tab/>
      </w:r>
      <w:r>
        <w:t xml:space="preserve">The procedures of Annex S.4 point to the roaming architecture options described in clause 4.2.15 in TS 23.501 [6].  </w:t>
      </w:r>
    </w:p>
    <w:p w14:paraId="5BEAC46C" w14:textId="48C5EFFE" w:rsidR="00613737" w:rsidRDefault="00613737" w:rsidP="00613737">
      <w:pPr>
        <w:pStyle w:val="B1"/>
        <w:ind w:left="0" w:firstLine="0"/>
      </w:pPr>
      <w:r>
        <w:t xml:space="preserve">- </w:t>
      </w:r>
      <w:r w:rsidR="00B3671D">
        <w:tab/>
      </w:r>
      <w:r>
        <w:t>This roaming architecture is applicable by letting the Credential Holder taking the part of HPLMN. Figure 6.</w:t>
      </w:r>
      <w:r w:rsidR="006936D6">
        <w:t>14</w:t>
      </w:r>
      <w:r>
        <w:t xml:space="preserve">.2.1 shows a modified version of Figure 4.2.15-3 of TS 23.501 [6], where HPLMN is replaced with CH and VPLMN is replaced by SNPN. </w:t>
      </w:r>
    </w:p>
    <w:p w14:paraId="587E5520" w14:textId="2E105DD5" w:rsidR="00613737" w:rsidRDefault="00613737" w:rsidP="00613737">
      <w:pPr>
        <w:pStyle w:val="B1"/>
        <w:ind w:left="0" w:firstLine="0"/>
      </w:pPr>
      <w:r>
        <w:t xml:space="preserve">- </w:t>
      </w:r>
      <w:r w:rsidR="00B3671D">
        <w:tab/>
      </w:r>
      <w:r>
        <w:t xml:space="preserve">The only impact on the SNPN is that it needs to deploy a AAA Proxy. </w:t>
      </w:r>
    </w:p>
    <w:p w14:paraId="01948A11" w14:textId="08F73D80" w:rsidR="00613737" w:rsidRDefault="00613737" w:rsidP="00613737">
      <w:pPr>
        <w:pStyle w:val="B1"/>
        <w:ind w:left="0" w:firstLine="0"/>
      </w:pPr>
      <w:r>
        <w:t xml:space="preserve">- </w:t>
      </w:r>
      <w:r w:rsidR="00037118">
        <w:tab/>
      </w:r>
      <w:r>
        <w:t>The CH needs to deploy a NSWOF</w:t>
      </w:r>
    </w:p>
    <w:p w14:paraId="0DB4D610" w14:textId="268C3AE5" w:rsidR="00613737" w:rsidRDefault="00613737" w:rsidP="00606020">
      <w:pPr>
        <w:pStyle w:val="B1"/>
      </w:pPr>
      <w:r>
        <w:t xml:space="preserve">- </w:t>
      </w:r>
      <w:r w:rsidR="00B3671D">
        <w:tab/>
      </w:r>
      <w:r>
        <w:t xml:space="preserve">To be able to support all key-generating EAP-mechanisms, the procedures of Solution #9 of this document can be applied on the proposed architecture. </w:t>
      </w:r>
    </w:p>
    <w:p w14:paraId="6D84E91E" w14:textId="77777777" w:rsidR="00613737" w:rsidRDefault="00613737" w:rsidP="00613737">
      <w:pPr>
        <w:pStyle w:val="B1"/>
        <w:ind w:left="0" w:firstLine="0"/>
      </w:pPr>
    </w:p>
    <w:p w14:paraId="1EF024C7" w14:textId="77777777" w:rsidR="00613737" w:rsidRDefault="00613737" w:rsidP="00606020">
      <w:pPr>
        <w:pStyle w:val="TH"/>
      </w:pPr>
      <w:r w:rsidRPr="008D7A79">
        <w:object w:dxaOrig="10981" w:dyaOrig="3892" w14:anchorId="13A6C009">
          <v:shape id="_x0000_i1032" type="#_x0000_t75" style="width:479.75pt;height:170.2pt" o:ole="">
            <v:imagedata r:id="rId26" o:title=""/>
          </v:shape>
          <o:OLEObject Type="Embed" ProgID="Visio.Drawing.15" ShapeID="_x0000_i1032" DrawAspect="Content" ObjectID="_1744023473" r:id="rId27"/>
        </w:object>
      </w:r>
    </w:p>
    <w:p w14:paraId="242F1216" w14:textId="1D6ECE44" w:rsidR="00613737" w:rsidRDefault="00613737" w:rsidP="00606020">
      <w:pPr>
        <w:pStyle w:val="TF"/>
      </w:pPr>
      <w:r>
        <w:t>Figure 6.</w:t>
      </w:r>
      <w:r w:rsidR="006936D6">
        <w:t>14</w:t>
      </w:r>
      <w:r>
        <w:t>.2.1 Proposed roaming reference architectures to support authentication for Non-seamless WLAN offload in SNPN with CH AUSF/UDM</w:t>
      </w:r>
    </w:p>
    <w:p w14:paraId="3CD58FFD" w14:textId="3EEBB5E9" w:rsidR="00613737" w:rsidRDefault="00613737" w:rsidP="00613737">
      <w:pPr>
        <w:pStyle w:val="Heading3"/>
      </w:pPr>
      <w:bookmarkStart w:id="157" w:name="_Toc116989413"/>
      <w:bookmarkStart w:id="158" w:name="_Toc133224664"/>
      <w:r>
        <w:lastRenderedPageBreak/>
        <w:t>6.</w:t>
      </w:r>
      <w:r w:rsidR="006936D6">
        <w:t>14</w:t>
      </w:r>
      <w:r>
        <w:t>.3</w:t>
      </w:r>
      <w:r>
        <w:tab/>
        <w:t>System impact</w:t>
      </w:r>
      <w:bookmarkEnd w:id="157"/>
      <w:bookmarkEnd w:id="158"/>
    </w:p>
    <w:p w14:paraId="20A202C5" w14:textId="0E1E7804" w:rsidR="00613737" w:rsidRDefault="00613737" w:rsidP="00613737">
      <w:r w:rsidRPr="00B24229">
        <w:t>T</w:t>
      </w:r>
      <w:r>
        <w:t>h</w:t>
      </w:r>
      <w:r w:rsidRPr="00B24229">
        <w:t>e solution has impact on UE</w:t>
      </w:r>
      <w:r>
        <w:t xml:space="preserve"> (needs to support NSWO)</w:t>
      </w:r>
      <w:r w:rsidRPr="00B24229">
        <w:t>.</w:t>
      </w:r>
      <w:r>
        <w:t xml:space="preserve">SNPN needs to deploy AAA proxy and CH needs to deploy NSWOF. </w:t>
      </w:r>
    </w:p>
    <w:p w14:paraId="025115F6" w14:textId="424D060A" w:rsidR="00613737" w:rsidRDefault="00613737" w:rsidP="00613737">
      <w:pPr>
        <w:pStyle w:val="Heading3"/>
      </w:pPr>
      <w:bookmarkStart w:id="159" w:name="_Toc116989414"/>
      <w:bookmarkStart w:id="160" w:name="_Toc133224665"/>
      <w:r w:rsidRPr="0092145B">
        <w:t>6.</w:t>
      </w:r>
      <w:r w:rsidR="006936D6">
        <w:t>14</w:t>
      </w:r>
      <w:r>
        <w:t>.4</w:t>
      </w:r>
      <w:r>
        <w:tab/>
        <w:t>Evaluation</w:t>
      </w:r>
      <w:bookmarkEnd w:id="159"/>
      <w:bookmarkEnd w:id="160"/>
    </w:p>
    <w:p w14:paraId="7BC44266" w14:textId="77777777" w:rsidR="00613737" w:rsidRPr="006A267A" w:rsidRDefault="00613737" w:rsidP="00613737">
      <w:r>
        <w:t xml:space="preserve">This solution </w:t>
      </w:r>
      <w:r>
        <w:rPr>
          <w:lang w:val="en-US"/>
        </w:rPr>
        <w:t xml:space="preserve">solves Key issue #1 in </w:t>
      </w:r>
      <w:r>
        <w:t>aspect of supporting NSWO in SNPN that deploys</w:t>
      </w:r>
      <w:r>
        <w:rPr>
          <w:lang w:val="en-US"/>
        </w:rPr>
        <w:t xml:space="preserve"> CH</w:t>
      </w:r>
      <w:r>
        <w:t xml:space="preserve"> AUSF/UDM. It reuses the procedures of Annex S of TS 33.501 [4] as much as possible adding the possibility of using any key-generating EAP-method. </w:t>
      </w:r>
    </w:p>
    <w:p w14:paraId="7832C6B0" w14:textId="2DB06C58" w:rsidR="00D27484" w:rsidRDefault="00D27484" w:rsidP="00606020">
      <w:pPr>
        <w:pStyle w:val="Heading2"/>
      </w:pPr>
      <w:bookmarkStart w:id="161" w:name="_Toc133224666"/>
      <w:r w:rsidRPr="0092145B">
        <w:t>6.</w:t>
      </w:r>
      <w:r w:rsidR="006936D6">
        <w:t>15</w:t>
      </w:r>
      <w:r>
        <w:tab/>
        <w:t>Solution #</w:t>
      </w:r>
      <w:r w:rsidR="006936D6">
        <w:t>15</w:t>
      </w:r>
      <w:r>
        <w:t>: NSWO using SNPN credentials from CH AAA</w:t>
      </w:r>
      <w:bookmarkEnd w:id="161"/>
    </w:p>
    <w:p w14:paraId="4EFD423A" w14:textId="2B758D43" w:rsidR="00D27484" w:rsidRDefault="00D27484" w:rsidP="00D27484">
      <w:pPr>
        <w:pStyle w:val="Heading3"/>
      </w:pPr>
      <w:bookmarkStart w:id="162" w:name="_Toc133224667"/>
      <w:r>
        <w:t>6</w:t>
      </w:r>
      <w:r w:rsidRPr="0092145B">
        <w:t>.</w:t>
      </w:r>
      <w:r w:rsidR="006936D6">
        <w:t>15</w:t>
      </w:r>
      <w:r>
        <w:t>.1</w:t>
      </w:r>
      <w:r>
        <w:tab/>
        <w:t>Introduction</w:t>
      </w:r>
      <w:bookmarkEnd w:id="162"/>
      <w:r>
        <w:t xml:space="preserve"> </w:t>
      </w:r>
    </w:p>
    <w:p w14:paraId="64E28150" w14:textId="77777777" w:rsidR="00D27484" w:rsidRDefault="00D27484" w:rsidP="00D27484">
      <w:pPr>
        <w:rPr>
          <w:lang w:val="en-US"/>
        </w:rPr>
      </w:pPr>
      <w:r>
        <w:rPr>
          <w:lang w:val="en-US"/>
        </w:rPr>
        <w:t xml:space="preserve">This solution addresses Key issue #1 in the case of NSWO using SNPN credentials from Credentials Holder AAA. </w:t>
      </w:r>
    </w:p>
    <w:p w14:paraId="6087B686" w14:textId="77777777" w:rsidR="00D27484" w:rsidRPr="00373D3D" w:rsidRDefault="00D27484" w:rsidP="00D27484">
      <w:pPr>
        <w:rPr>
          <w:lang w:val="en-US"/>
        </w:rPr>
      </w:pPr>
      <w:r>
        <w:rPr>
          <w:lang w:val="en-US"/>
        </w:rPr>
        <w:t xml:space="preserve">The proposed procedure is based on the current procedures for NSWO in Annex S.4 of TS 33.501 [4]. </w:t>
      </w:r>
    </w:p>
    <w:p w14:paraId="51721210" w14:textId="054D088A" w:rsidR="00D27484" w:rsidRDefault="00D27484" w:rsidP="00D27484">
      <w:pPr>
        <w:pStyle w:val="Heading3"/>
      </w:pPr>
      <w:bookmarkStart w:id="163" w:name="_Toc133224668"/>
      <w:r w:rsidRPr="0092145B">
        <w:t>6.</w:t>
      </w:r>
      <w:r w:rsidR="006936D6">
        <w:t>15</w:t>
      </w:r>
      <w:r>
        <w:t>.2</w:t>
      </w:r>
      <w:r>
        <w:tab/>
        <w:t>Solution details</w:t>
      </w:r>
      <w:bookmarkEnd w:id="163"/>
    </w:p>
    <w:p w14:paraId="202BD26C" w14:textId="77777777" w:rsidR="00D27484" w:rsidRDefault="00D27484" w:rsidP="00606020">
      <w:pPr>
        <w:rPr>
          <w:lang w:val="en-US"/>
        </w:rPr>
      </w:pPr>
      <w:r>
        <w:t xml:space="preserve">In this solution, NSWO using SNPN credentials from CH AAA is achieved by reusing procedures defined in Solution 9 of this TR </w:t>
      </w:r>
      <w:r>
        <w:rPr>
          <w:lang w:val="en-US"/>
        </w:rPr>
        <w:t>with following modifications:</w:t>
      </w:r>
    </w:p>
    <w:p w14:paraId="4C342E35" w14:textId="2C228DAC" w:rsidR="00D27484" w:rsidRDefault="00D27484" w:rsidP="00D27484">
      <w:pPr>
        <w:pStyle w:val="B1"/>
        <w:ind w:left="0" w:firstLine="0"/>
      </w:pPr>
      <w:r>
        <w:t xml:space="preserve">- </w:t>
      </w:r>
      <w:r w:rsidR="001703B0">
        <w:tab/>
      </w:r>
      <w:r>
        <w:t>The WLAN AN can route the SWa messages directly to the CH AAA via AAA proxy instead of NSWOF/AUSF/UDM.</w:t>
      </w:r>
    </w:p>
    <w:p w14:paraId="08DD9135" w14:textId="246455DB" w:rsidR="00D27484" w:rsidRDefault="00D27484" w:rsidP="00D27484">
      <w:pPr>
        <w:pStyle w:val="B1"/>
        <w:ind w:left="0" w:firstLine="0"/>
      </w:pPr>
      <w:r>
        <w:t xml:space="preserve">- </w:t>
      </w:r>
      <w:r w:rsidR="001703B0">
        <w:tab/>
      </w:r>
      <w:r>
        <w:t xml:space="preserve">The same key generating EAP method (including the SUPI/identifier privacy aspects) used by the SNPN over NG-RAN is reused over WLAN AN. </w:t>
      </w:r>
    </w:p>
    <w:p w14:paraId="37184B96" w14:textId="77777777" w:rsidR="00D27484" w:rsidRDefault="00D27484" w:rsidP="00606020">
      <w:pPr>
        <w:pStyle w:val="TH"/>
      </w:pPr>
      <w:r>
        <w:object w:dxaOrig="8101" w:dyaOrig="1786" w14:anchorId="5E2CCFF5">
          <v:shape id="_x0000_i1033" type="#_x0000_t75" style="width:405.05pt;height:90.1pt" o:ole="">
            <v:imagedata r:id="rId28" o:title=""/>
          </v:shape>
          <o:OLEObject Type="Embed" ProgID="Visio.Drawing.15" ShapeID="_x0000_i1033" DrawAspect="Content" ObjectID="_1744023474" r:id="rId29"/>
        </w:object>
      </w:r>
    </w:p>
    <w:p w14:paraId="3A188F36" w14:textId="75749567" w:rsidR="00D27484" w:rsidRDefault="00D27484" w:rsidP="00D27484">
      <w:pPr>
        <w:pStyle w:val="TF"/>
      </w:pPr>
      <w:r>
        <w:t>Figure 6.</w:t>
      </w:r>
      <w:r w:rsidR="006B05C7">
        <w:t>15</w:t>
      </w:r>
      <w:r>
        <w:t xml:space="preserve">.2-1: Reference architecture to support authentication for Non-seamless WLAN offload </w:t>
      </w:r>
      <w:r w:rsidRPr="00F06B12">
        <w:t xml:space="preserve">using </w:t>
      </w:r>
      <w:r>
        <w:t xml:space="preserve">SNPN </w:t>
      </w:r>
      <w:r w:rsidRPr="00F06B12">
        <w:t xml:space="preserve">credentials from </w:t>
      </w:r>
      <w:r>
        <w:t>CH</w:t>
      </w:r>
      <w:r w:rsidRPr="00F06B12">
        <w:t xml:space="preserve"> </w:t>
      </w:r>
      <w:r>
        <w:t xml:space="preserve">AAA Server </w:t>
      </w:r>
    </w:p>
    <w:p w14:paraId="5B3ADCAA" w14:textId="77777777" w:rsidR="00D27484" w:rsidRDefault="00D27484" w:rsidP="00D27484">
      <w:pPr>
        <w:pStyle w:val="EditorsNote"/>
      </w:pPr>
      <w:r>
        <w:t>Editor’s Note: Ability to differentiate the authentication of UE between NSWO case and primary authentication case is FFS.</w:t>
      </w:r>
    </w:p>
    <w:p w14:paraId="7C303B9F" w14:textId="14948143" w:rsidR="00D27484" w:rsidRDefault="00D27484" w:rsidP="00D27484">
      <w:pPr>
        <w:pStyle w:val="Heading3"/>
      </w:pPr>
      <w:bookmarkStart w:id="164" w:name="_Toc133224669"/>
      <w:r>
        <w:t>6.</w:t>
      </w:r>
      <w:r w:rsidR="006936D6">
        <w:t>15</w:t>
      </w:r>
      <w:r>
        <w:t>.3</w:t>
      </w:r>
      <w:r>
        <w:tab/>
        <w:t>System impact</w:t>
      </w:r>
      <w:bookmarkEnd w:id="164"/>
    </w:p>
    <w:p w14:paraId="616C491B" w14:textId="77777777" w:rsidR="00D27484" w:rsidRDefault="00D27484" w:rsidP="00D27484">
      <w:r w:rsidRPr="00B24229">
        <w:t>T</w:t>
      </w:r>
      <w:r>
        <w:t>h</w:t>
      </w:r>
      <w:r w:rsidRPr="00B24229">
        <w:t>e solution has impact on UE</w:t>
      </w:r>
      <w:r>
        <w:t xml:space="preserve"> (needs to support NSWO over WLAN)</w:t>
      </w:r>
      <w:r w:rsidRPr="00B24229">
        <w:t>.</w:t>
      </w:r>
      <w:r>
        <w:t xml:space="preserve"> SNPN/CH needs to deploy AAA proxy. </w:t>
      </w:r>
    </w:p>
    <w:p w14:paraId="123D84E0" w14:textId="3B9FFDEC" w:rsidR="00D27484" w:rsidRDefault="00D27484" w:rsidP="00D27484">
      <w:pPr>
        <w:pStyle w:val="Heading3"/>
      </w:pPr>
      <w:bookmarkStart w:id="165" w:name="_Toc133224670"/>
      <w:r w:rsidRPr="0092145B">
        <w:t>6.</w:t>
      </w:r>
      <w:r w:rsidR="006936D6">
        <w:t>15</w:t>
      </w:r>
      <w:r>
        <w:t>.4</w:t>
      </w:r>
      <w:r>
        <w:tab/>
        <w:t>Evaluation</w:t>
      </w:r>
      <w:bookmarkEnd w:id="165"/>
    </w:p>
    <w:p w14:paraId="5D1F46B6" w14:textId="77777777" w:rsidR="00D27484" w:rsidRDefault="00D27484" w:rsidP="00D27484">
      <w:r>
        <w:t xml:space="preserve">This solution </w:t>
      </w:r>
      <w:r>
        <w:rPr>
          <w:lang w:val="en-US"/>
        </w:rPr>
        <w:t>solves Key issue #1 in case of the SNPN wants to reuse the credentials from CH AAA for NSWO</w:t>
      </w:r>
      <w:r>
        <w:t>.  To support this architecture, Rel-17 NSWO can be reused and there is no specification impact on the entities involved in the 3GPP network side. Therefore, no normative work is expected.</w:t>
      </w:r>
    </w:p>
    <w:p w14:paraId="465B0679" w14:textId="23E9FE66" w:rsidR="00074434" w:rsidRPr="00794B15" w:rsidRDefault="00074434" w:rsidP="00074434">
      <w:pPr>
        <w:pStyle w:val="Heading2"/>
        <w:rPr>
          <w:rFonts w:cs="Arial"/>
          <w:sz w:val="28"/>
          <w:szCs w:val="28"/>
        </w:rPr>
      </w:pPr>
      <w:bookmarkStart w:id="166" w:name="_Toc133224671"/>
      <w:r w:rsidRPr="00794B15">
        <w:lastRenderedPageBreak/>
        <w:t>6.</w:t>
      </w:r>
      <w:r w:rsidR="006936D6">
        <w:t>16</w:t>
      </w:r>
      <w:r w:rsidRPr="00794B15">
        <w:tab/>
        <w:t>Solution #</w:t>
      </w:r>
      <w:r w:rsidR="00293782">
        <w:t>16</w:t>
      </w:r>
      <w:r w:rsidRPr="00794B15">
        <w:t>: Localized Service related authentication and network access</w:t>
      </w:r>
      <w:bookmarkEnd w:id="166"/>
    </w:p>
    <w:p w14:paraId="2D1438A2" w14:textId="701F2E88" w:rsidR="00074434" w:rsidRPr="00794B15" w:rsidRDefault="00074434" w:rsidP="00074434">
      <w:pPr>
        <w:pStyle w:val="Heading3"/>
      </w:pPr>
      <w:bookmarkStart w:id="167" w:name="_Toc133224672"/>
      <w:r w:rsidRPr="00794B15">
        <w:t>6.</w:t>
      </w:r>
      <w:r w:rsidR="006936D6">
        <w:t>16</w:t>
      </w:r>
      <w:r w:rsidRPr="00794B15">
        <w:t>.1</w:t>
      </w:r>
      <w:r w:rsidRPr="00794B15">
        <w:tab/>
        <w:t>Introduction</w:t>
      </w:r>
      <w:bookmarkEnd w:id="167"/>
      <w:r w:rsidRPr="00794B15">
        <w:t xml:space="preserve"> </w:t>
      </w:r>
    </w:p>
    <w:p w14:paraId="7BCD6F2C" w14:textId="77777777" w:rsidR="00074434" w:rsidRPr="00794B15" w:rsidRDefault="00074434" w:rsidP="00074434">
      <w:r w:rsidRPr="00794B15">
        <w:t>The solution address KI#2.</w:t>
      </w:r>
    </w:p>
    <w:p w14:paraId="132EE066" w14:textId="2E6356D3" w:rsidR="00074434" w:rsidRDefault="00074434" w:rsidP="00074434">
      <w:pPr>
        <w:pStyle w:val="Heading3"/>
      </w:pPr>
      <w:bookmarkStart w:id="168" w:name="_Toc133224673"/>
      <w:r w:rsidRPr="00794B15">
        <w:t>6.</w:t>
      </w:r>
      <w:r w:rsidR="006936D6">
        <w:t>16</w:t>
      </w:r>
      <w:r w:rsidRPr="00794B15">
        <w:t>.2</w:t>
      </w:r>
      <w:r>
        <w:tab/>
        <w:t>Solution details</w:t>
      </w:r>
      <w:bookmarkEnd w:id="168"/>
    </w:p>
    <w:p w14:paraId="086374D0" w14:textId="77777777" w:rsidR="00074434" w:rsidRDefault="00074434" w:rsidP="00074434">
      <w:r>
        <w:t xml:space="preserve">The solution covers the following different scenarios of authentication related to Providing </w:t>
      </w:r>
      <w:r w:rsidRPr="00467E96">
        <w:t>Access to Localized Services</w:t>
      </w:r>
      <w:r>
        <w:t xml:space="preserve"> (PALS) based on </w:t>
      </w:r>
      <w:r w:rsidRPr="00467E96">
        <w:t>TR 23.700-08</w:t>
      </w:r>
      <w:r>
        <w:t>.</w:t>
      </w:r>
    </w:p>
    <w:p w14:paraId="6A84F52D" w14:textId="77777777" w:rsidR="00074434" w:rsidRDefault="00074434" w:rsidP="00074434">
      <w:r>
        <w:t>Considering security aspects related to network access, the authentication scenarios can be broadly classified as two Cases based on the type of credentials used for the hosting network access authentication:</w:t>
      </w:r>
    </w:p>
    <w:p w14:paraId="09BEA03C" w14:textId="77777777" w:rsidR="00074434" w:rsidRDefault="00074434" w:rsidP="00074434">
      <w:r>
        <w:t>Case 1. The UE hosting network access relies on home network credentials.</w:t>
      </w:r>
    </w:p>
    <w:p w14:paraId="7115CBF3" w14:textId="473923BC" w:rsidR="00074434" w:rsidRDefault="00074434" w:rsidP="00606020">
      <w:pPr>
        <w:pStyle w:val="B1"/>
      </w:pPr>
      <w:r>
        <w:t xml:space="preserve">1a: </w:t>
      </w:r>
      <w:r w:rsidR="001703B0">
        <w:tab/>
      </w:r>
      <w:r>
        <w:t>The hosting network can be PNI-NPN or SNPN and the home network is PLMN.</w:t>
      </w:r>
    </w:p>
    <w:p w14:paraId="6C3E2548" w14:textId="539C7193" w:rsidR="00074434" w:rsidRDefault="00074434" w:rsidP="00606020">
      <w:pPr>
        <w:pStyle w:val="B1"/>
      </w:pPr>
      <w:r>
        <w:t xml:space="preserve">1b: </w:t>
      </w:r>
      <w:r w:rsidR="001703B0">
        <w:tab/>
      </w:r>
      <w:r>
        <w:t>The hosting network can be SNPN and the home network is SNPN</w:t>
      </w:r>
    </w:p>
    <w:p w14:paraId="27292CAD" w14:textId="1B377E5E" w:rsidR="00074434" w:rsidRDefault="00074434" w:rsidP="00074434">
      <w:r>
        <w:t xml:space="preserve">For both scenarios listed above, the UE can determine to </w:t>
      </w:r>
      <w:r w:rsidRPr="00865C54">
        <w:rPr>
          <w:lang w:eastAsia="ko-KR"/>
        </w:rPr>
        <w:t>use home network credentials based</w:t>
      </w:r>
      <w:r>
        <w:rPr>
          <w:b/>
          <w:bCs/>
          <w:lang w:eastAsia="ko-KR"/>
        </w:rPr>
        <w:t xml:space="preserve"> </w:t>
      </w:r>
      <w:r w:rsidRPr="00865C54">
        <w:rPr>
          <w:lang w:eastAsia="ko-KR"/>
        </w:rPr>
        <w:t>on</w:t>
      </w:r>
      <w:r>
        <w:rPr>
          <w:b/>
          <w:bCs/>
          <w:lang w:eastAsia="ko-KR"/>
        </w:rPr>
        <w:t xml:space="preserve"> </w:t>
      </w:r>
      <w:r w:rsidRPr="00467E96">
        <w:t>TR 23.700-08</w:t>
      </w:r>
      <w:r>
        <w:t xml:space="preserve"> clause </w:t>
      </w:r>
      <w:r w:rsidRPr="00865C54">
        <w:t>8.4.5</w:t>
      </w:r>
      <w:r>
        <w:t>.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77777777" w:rsidR="00074434" w:rsidRDefault="00074434" w:rsidP="00074434">
      <w:r w:rsidRPr="00794B15">
        <w:t>Case 2. The UE hosting network access relies on other credentials (e.g., preconfigured/provisioned using application layer outside the scope of 3GPP similar to localized service information preconfiguration described in TR 23.700-08 Clause 8.4.3). For</w:t>
      </w:r>
      <w:r>
        <w:t xml:space="preserve">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Simialrly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Default="00074434" w:rsidP="00606020">
      <w:pPr>
        <w:pStyle w:val="B1"/>
      </w:pPr>
      <w:r>
        <w:t xml:space="preserve">2a: </w:t>
      </w:r>
      <w:r w:rsidR="001703B0">
        <w:tab/>
      </w:r>
      <w:r>
        <w:t>The hosting network can be the Onboarding network and the external credential holder can belong to the localized service provider.</w:t>
      </w:r>
    </w:p>
    <w:p w14:paraId="750846B1" w14:textId="7EF30591" w:rsidR="00074434" w:rsidRDefault="00074434" w:rsidP="00606020">
      <w:pPr>
        <w:pStyle w:val="B1"/>
      </w:pPr>
      <w:r>
        <w:t xml:space="preserve">2b: </w:t>
      </w:r>
      <w:r w:rsidR="001703B0">
        <w:tab/>
      </w:r>
      <w:r>
        <w:t>The hosting network can be the Onboarding network and the credential holder can belong to the hosting network itself.</w:t>
      </w:r>
    </w:p>
    <w:p w14:paraId="598CF46D" w14:textId="77777777" w:rsidR="00074434" w:rsidRDefault="00074434" w:rsidP="00074434">
      <w:pPr>
        <w:ind w:left="360"/>
      </w:pPr>
      <w:r>
        <w:t>For case 2a and 2b, it is very essential to consider two main security aspects listed below:</w:t>
      </w:r>
    </w:p>
    <w:p w14:paraId="0F89EAD1" w14:textId="6BF6C1D6" w:rsidR="00074434" w:rsidRDefault="00074434" w:rsidP="00606020">
      <w:pPr>
        <w:pStyle w:val="B1"/>
      </w:pPr>
      <w:r>
        <w:t xml:space="preserve">1. </w:t>
      </w:r>
      <w:r w:rsidR="001703B0">
        <w:tab/>
      </w:r>
      <w:r>
        <w:t xml:space="preserve">The procedure defined in TS 33.501 Clause I.2.2.2, uses anonymous SUCI whereas per TS 23.003 Clause </w:t>
      </w:r>
      <w:r>
        <w:rPr>
          <w:rFonts w:eastAsia="MS Mincho"/>
        </w:rPr>
        <w:t xml:space="preserve">2.2B, the </w:t>
      </w:r>
      <w:r>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98325F0" w:rsidR="00074434" w:rsidRDefault="00074434" w:rsidP="00606020">
      <w:pPr>
        <w:pStyle w:val="B1"/>
      </w:pPr>
      <w:r>
        <w:t xml:space="preserve">2. </w:t>
      </w:r>
      <w:r w:rsidR="001703B0">
        <w:tab/>
      </w:r>
      <w:r>
        <w:t xml:space="preserve">According to TR 33.926, </w:t>
      </w:r>
      <w:r w:rsidRPr="00E93380">
        <w:t>Denial of service (DoS) attacks deny service to valid users</w:t>
      </w:r>
      <w:r>
        <w:t>, and it insists that, ‘</w:t>
      </w:r>
      <w:r w:rsidRPr="00E93380">
        <w:t>need to protect against certain types of DoS threats simply to improve system availability and reliability</w:t>
      </w:r>
      <w:r>
        <w:t>’. Further it states, ‘</w:t>
      </w:r>
      <w:r w:rsidRPr="00E93380">
        <w:t>A large number of compromised or misbehaving user equipments (UE) can cause a fault on the GNP with a consequent denial of service.</w:t>
      </w:r>
      <w:r>
        <w:t>’.</w:t>
      </w:r>
    </w:p>
    <w:p w14:paraId="20864DB3" w14:textId="77777777" w:rsidR="00074434" w:rsidRDefault="00074434" w:rsidP="00074434">
      <w:pPr>
        <w:ind w:left="360"/>
      </w:pPr>
      <w:r>
        <w:t>So, any security procedure including authentication procedure should take into account these finding to improve the security from the previous releases. Therefore, following aspects are proposed for case 2a and 2b, if non-null schemes cannot be used for SUPI protection.</w:t>
      </w:r>
    </w:p>
    <w:p w14:paraId="5B5F9C0D" w14:textId="77777777" w:rsidR="00074434" w:rsidRDefault="00074434" w:rsidP="00074434">
      <w:pPr>
        <w:ind w:left="360"/>
      </w:pPr>
      <w:r>
        <w:t xml:space="preserve">For Case 2a and 2b if the SUPI privacy with non-null SUCI generation is not feasible, then it is proposed that, the credentials provisioned to the UE and the credential holder will contain an identifier (ID) which is associated to the actual SUPI related to the localozed service subscription information. This ID do not leak any information about </w:t>
      </w:r>
      <w:r>
        <w:lastRenderedPageBreak/>
        <w:t xml:space="preserve">the UE/User (i.e., it can be anonymous or pseudonymous and it assignment is completely upto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4D62BBF9" w14:textId="29288AF1" w:rsidR="0097024B" w:rsidRDefault="0097024B" w:rsidP="0097024B">
      <w:r>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77777777" w:rsidR="00074434" w:rsidRDefault="00074434" w:rsidP="00074434">
      <w:pPr>
        <w:ind w:left="360"/>
      </w:pPr>
      <w:r>
        <w:t xml:space="preserve">For case 2a, the AUSF/UDM can forward the SUPI, which is digital identifier username based NAI, further the external CH (e.g., AAA) can fetch associated subscription information and executes primary authentication as defined in TS 33.501 Clause I.2.2.2.2. </w:t>
      </w:r>
    </w:p>
    <w:p w14:paraId="6D5E16AB" w14:textId="77777777" w:rsidR="0021237D" w:rsidRDefault="0021237D" w:rsidP="0021237D">
      <w:pPr>
        <w:ind w:left="360"/>
      </w:pPr>
      <w:r>
        <w:t>For case 2b, the UDM on receiving the SUCI with SUPI type indicating ‘digital identifier based NAI type’, deconceals the SUCI as in TS 33.501, fetches the SUPI (i.e., NAI SUPI) related to the digital identifier and continues with the existing authentication procedure defined in TS 33.501.</w:t>
      </w:r>
    </w:p>
    <w:p w14:paraId="4D9897F4" w14:textId="77777777" w:rsidR="0021237D" w:rsidRDefault="0021237D" w:rsidP="0021237D">
      <w:r>
        <w:rPr>
          <w:i/>
          <w:iCs/>
          <w:u w:val="single"/>
        </w:rPr>
        <w:t>As clearly stated in RFC 7542, t</w:t>
      </w:r>
      <w:r w:rsidRPr="00B430D6">
        <w:rPr>
          <w:i/>
          <w:iCs/>
          <w:u w:val="single"/>
        </w:rPr>
        <w:t>he purpose of the NAI is to allow a user to be associated with an account name</w:t>
      </w:r>
      <w:r w:rsidRPr="00B430D6">
        <w:rPr>
          <w:i/>
          <w:iCs/>
        </w:rPr>
        <w:t>, as well as to assist in the routing of the</w:t>
      </w:r>
      <w:r>
        <w:rPr>
          <w:i/>
          <w:iCs/>
        </w:rPr>
        <w:t xml:space="preserve"> </w:t>
      </w:r>
      <w:r w:rsidRPr="00B430D6">
        <w:rPr>
          <w:i/>
          <w:iCs/>
        </w:rPr>
        <w:t>authentication request across multiple domains</w:t>
      </w:r>
      <w:r>
        <w:rPr>
          <w:i/>
          <w:iCs/>
        </w:rPr>
        <w:t>. In alignment the proposal in this solution allows the NAI to use a digital identifier (i.e., available as part of the default credentials related to PALS service) in the username part which allows the external CH to find the default credentials related to the UE and initiate a suitable authentication. Further the realm part of the NAI facilitates to route to the right external CH.</w:t>
      </w:r>
    </w:p>
    <w:p w14:paraId="3C785DEB" w14:textId="77777777" w:rsidR="0021237D" w:rsidRPr="005B7C29" w:rsidRDefault="0021237D" w:rsidP="0021237D">
      <w:pPr>
        <w:pStyle w:val="NO"/>
        <w:rPr>
          <w:lang w:val="en-US"/>
        </w:rPr>
      </w:pPr>
      <w:r>
        <w:rPr>
          <w:lang w:val="en-US"/>
        </w:rPr>
        <w:t xml:space="preserve">NOTE: As an option if required based on the configurations available in the default credentials, the NAI can be signed by the UE and the external CH can verify the sign., e.g., legacy AAA is already capable of doing this as covered in generic AAA architecture RFC 2903. </w:t>
      </w:r>
    </w:p>
    <w:p w14:paraId="107E781D" w14:textId="77777777" w:rsidR="00781BE6" w:rsidRPr="003148C6" w:rsidRDefault="00781BE6" w:rsidP="00781BE6">
      <w:pPr>
        <w:pStyle w:val="Heading3"/>
      </w:pPr>
      <w:bookmarkStart w:id="169" w:name="_Toc125380100"/>
      <w:bookmarkStart w:id="170" w:name="_Toc133224674"/>
      <w:r>
        <w:t>6.16.3</w:t>
      </w:r>
      <w:r>
        <w:tab/>
        <w:t>System impact</w:t>
      </w:r>
      <w:bookmarkEnd w:id="169"/>
      <w:bookmarkEnd w:id="170"/>
    </w:p>
    <w:p w14:paraId="55185429" w14:textId="77777777" w:rsidR="00781BE6" w:rsidRDefault="00781BE6" w:rsidP="00781BE6">
      <w:r>
        <w:t>For case 1, no impact as existing mechanism from TS 33.501 is reused.</w:t>
      </w:r>
    </w:p>
    <w:p w14:paraId="2161994A" w14:textId="77777777" w:rsidR="00781BE6" w:rsidRPr="0092145B" w:rsidRDefault="00781BE6" w:rsidP="00781BE6">
      <w:r>
        <w:t>For case 2, the UE need to support an identifier which do not reveal any information about the UE to be used in username part of the NAI to access the network and to assist in identifying the credentials associated to the UE. The credential holder needs to fetch the actual subscription information/identifiers associated to the digital identifier to perform the authentication. As, this identifier needs to be routed via AMF and AUSF upto the external CH the related impact applies.</w:t>
      </w:r>
    </w:p>
    <w:p w14:paraId="7B9E61FD" w14:textId="77777777" w:rsidR="00487118" w:rsidRDefault="00487118" w:rsidP="00487118">
      <w:pPr>
        <w:pStyle w:val="Heading3"/>
      </w:pPr>
      <w:bookmarkStart w:id="171" w:name="_Toc125380101"/>
      <w:bookmarkStart w:id="172" w:name="_Toc133224675"/>
      <w:bookmarkStart w:id="173" w:name="_Hlk125378073"/>
      <w:r w:rsidRPr="0092145B">
        <w:t>6.</w:t>
      </w:r>
      <w:r>
        <w:t>16.4</w:t>
      </w:r>
      <w:r>
        <w:tab/>
        <w:t>Evaluation</w:t>
      </w:r>
      <w:bookmarkEnd w:id="171"/>
      <w:bookmarkEnd w:id="172"/>
    </w:p>
    <w:p w14:paraId="6720D6D5" w14:textId="05AC1EA8" w:rsidR="00487118" w:rsidRDefault="00487118" w:rsidP="00487118">
      <w:pPr>
        <w:rPr>
          <w:noProof/>
        </w:rPr>
      </w:pPr>
      <w:r>
        <w:rPr>
          <w:lang w:val="en-US"/>
        </w:rPr>
        <w:t>The solution proposes the usage of a pseudonymous SUCI for the case of onboarding. However, identifiers used during onboarding are generally only used once, since onboarding only happens once. Therefore, a pseudonymous SUCI is not needed in the case of onboarding.</w:t>
      </w:r>
    </w:p>
    <w:p w14:paraId="5646D5E1" w14:textId="3EFF495E" w:rsidR="00293782" w:rsidRPr="00293782" w:rsidRDefault="00293782" w:rsidP="00293782">
      <w:pPr>
        <w:pStyle w:val="Heading2"/>
        <w:rPr>
          <w:rFonts w:cs="Arial"/>
          <w:sz w:val="28"/>
          <w:szCs w:val="28"/>
          <w:lang w:val="en-US"/>
        </w:rPr>
      </w:pPr>
      <w:bookmarkStart w:id="174" w:name="_Toc133224676"/>
      <w:r>
        <w:t>6.17</w:t>
      </w:r>
      <w:r>
        <w:tab/>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bookmarkEnd w:id="174"/>
    </w:p>
    <w:p w14:paraId="7688066E" w14:textId="62AE6148" w:rsidR="00293782" w:rsidRDefault="00293782" w:rsidP="00293782">
      <w:pPr>
        <w:pStyle w:val="Heading3"/>
      </w:pPr>
      <w:bookmarkStart w:id="175" w:name="_Toc133224677"/>
      <w:r>
        <w:t>6.17.1</w:t>
      </w:r>
      <w:r>
        <w:tab/>
        <w:t>Introduction</w:t>
      </w:r>
      <w:bookmarkEnd w:id="175"/>
      <w:r>
        <w:t xml:space="preserve"> </w:t>
      </w:r>
    </w:p>
    <w:p w14:paraId="5B6BA72A" w14:textId="3F776D33" w:rsidR="00293782" w:rsidRDefault="00293782" w:rsidP="00293782">
      <w:pPr>
        <w:rPr>
          <w:lang w:val="en-US" w:eastAsia="zh-CN"/>
        </w:rPr>
      </w:pPr>
      <w:r>
        <w:rPr>
          <w:rFonts w:hint="eastAsia"/>
          <w:lang w:val="en-US" w:eastAsia="zh-CN"/>
        </w:rPr>
        <w:t>This solution ad</w:t>
      </w:r>
      <w:r w:rsidR="00DB6D35">
        <w:rPr>
          <w:lang w:val="en-US" w:eastAsia="zh-CN"/>
        </w:rPr>
        <w:t>d</w:t>
      </w:r>
      <w:r>
        <w:rPr>
          <w:rFonts w:hint="eastAsia"/>
          <w:lang w:val="en-US" w:eastAsia="zh-CN"/>
        </w:rPr>
        <w:t>resses KI</w:t>
      </w:r>
      <w:r>
        <w:t xml:space="preserve"> #2</w:t>
      </w:r>
      <w:r>
        <w:rPr>
          <w:rFonts w:hint="eastAsia"/>
          <w:lang w:val="en-US" w:eastAsia="zh-CN"/>
        </w:rPr>
        <w:t xml:space="preserve">: </w:t>
      </w:r>
      <w:r>
        <w:t>Authentication for UE access to hosting network</w:t>
      </w:r>
      <w:r>
        <w:rPr>
          <w:rFonts w:hint="eastAsia"/>
          <w:lang w:val="en-US" w:eastAsia="zh-CN"/>
        </w:rPr>
        <w:t>.</w:t>
      </w:r>
    </w:p>
    <w:p w14:paraId="4BF8E42D" w14:textId="56D6E198" w:rsidR="00293782" w:rsidRDefault="00293782" w:rsidP="00293782">
      <w:pPr>
        <w:pStyle w:val="Heading3"/>
      </w:pPr>
      <w:bookmarkStart w:id="176" w:name="_Toc133224678"/>
      <w:r>
        <w:t>6.17.2</w:t>
      </w:r>
      <w:r>
        <w:tab/>
        <w:t>Solution details</w:t>
      </w:r>
      <w:bookmarkEnd w:id="176"/>
    </w:p>
    <w:p w14:paraId="26567E19" w14:textId="77777777" w:rsidR="00293782" w:rsidRDefault="00293782" w:rsidP="00293782">
      <w:pPr>
        <w:rPr>
          <w:lang w:val="en-US" w:eastAsia="zh-CN"/>
        </w:rPr>
      </w:pPr>
      <w:r>
        <w:rPr>
          <w:rFonts w:hint="eastAsia"/>
          <w:lang w:val="en-US" w:eastAsia="zh-CN"/>
        </w:rPr>
        <w:t>As per the conclusions of t</w:t>
      </w:r>
      <w:r>
        <w:t>he study in TR 23.700-08 [2]</w:t>
      </w:r>
      <w:r>
        <w:rPr>
          <w:rFonts w:hint="eastAsia"/>
          <w:lang w:val="en-US" w:eastAsia="zh-CN"/>
        </w:rPr>
        <w:t>, it is up to UE to discover, select the hosting network, and decided what credentials are used to access hosting network.</w:t>
      </w:r>
    </w:p>
    <w:p w14:paraId="5F304033" w14:textId="77777777" w:rsidR="00293782" w:rsidRDefault="00293782" w:rsidP="00293782">
      <w:pPr>
        <w:rPr>
          <w:rFonts w:eastAsia="SimSun"/>
          <w:lang w:val="en-US" w:eastAsia="zh-CN"/>
        </w:rPr>
      </w:pPr>
      <w:r>
        <w:t>From an authentication point of view</w:t>
      </w:r>
      <w:r>
        <w:rPr>
          <w:rFonts w:hint="eastAsia"/>
          <w:lang w:val="en-US" w:eastAsia="zh-CN"/>
        </w:rPr>
        <w:t xml:space="preserve">, there are two types of cases </w:t>
      </w:r>
      <w:r>
        <w:t>for UE access to hosting network</w:t>
      </w:r>
      <w:r>
        <w:rPr>
          <w:rFonts w:hint="eastAsia"/>
          <w:lang w:val="en-US" w:eastAsia="zh-CN"/>
        </w:rPr>
        <w:t>:</w:t>
      </w:r>
    </w:p>
    <w:p w14:paraId="591BCA6E" w14:textId="16DC1435" w:rsidR="00293782" w:rsidRDefault="001703B0" w:rsidP="00606020">
      <w:pPr>
        <w:pStyle w:val="B1"/>
      </w:pPr>
      <w:r>
        <w:rPr>
          <w:lang w:val="en-US" w:eastAsia="zh-CN"/>
        </w:rPr>
        <w:t>1)</w:t>
      </w:r>
      <w:r>
        <w:rPr>
          <w:lang w:val="en-US" w:eastAsia="zh-CN"/>
        </w:rPr>
        <w:tab/>
      </w:r>
      <w:r w:rsidR="00293782">
        <w:rPr>
          <w:rFonts w:hint="eastAsia"/>
          <w:lang w:val="en-US" w:eastAsia="zh-CN"/>
        </w:rPr>
        <w:t xml:space="preserve">The </w:t>
      </w:r>
      <w:r w:rsidR="00293782">
        <w:rPr>
          <w:rFonts w:eastAsia="PMingLiU"/>
          <w:lang w:eastAsia="zh-TW"/>
        </w:rPr>
        <w:t>UE accesses the Hosting network using the subscription/credentials of its Home network</w:t>
      </w:r>
      <w:r w:rsidR="00293782">
        <w:rPr>
          <w:rFonts w:eastAsia="SimSun" w:hint="eastAsia"/>
          <w:lang w:val="en-US" w:eastAsia="zh-CN"/>
        </w:rPr>
        <w:t>.</w:t>
      </w:r>
    </w:p>
    <w:p w14:paraId="1A31B900" w14:textId="4D289ADD" w:rsidR="00293782" w:rsidRDefault="001703B0" w:rsidP="00606020">
      <w:pPr>
        <w:pStyle w:val="B1"/>
      </w:pPr>
      <w:r>
        <w:rPr>
          <w:lang w:val="en-US" w:eastAsia="zh-CN"/>
        </w:rPr>
        <w:lastRenderedPageBreak/>
        <w:t>2)</w:t>
      </w:r>
      <w:r>
        <w:rPr>
          <w:lang w:val="en-US" w:eastAsia="zh-CN"/>
        </w:rPr>
        <w:tab/>
      </w:r>
      <w:r w:rsidR="00293782">
        <w:rPr>
          <w:rFonts w:hint="eastAsia"/>
          <w:lang w:val="en-US" w:eastAsia="zh-CN"/>
        </w:rPr>
        <w:t xml:space="preserve">The </w:t>
      </w:r>
      <w:r w:rsidR="00293782">
        <w:rPr>
          <w:lang w:eastAsia="zh-TW"/>
        </w:rPr>
        <w:t>UE accesses the Hosting network using the other credentials rather than the subscription/credentials from the UE Home network</w:t>
      </w:r>
      <w:r w:rsidR="00293782">
        <w:rPr>
          <w:rFonts w:hint="eastAsia"/>
          <w:lang w:val="en-US" w:eastAsia="zh-CN"/>
        </w:rPr>
        <w:t>.</w:t>
      </w:r>
    </w:p>
    <w:p w14:paraId="00930314" w14:textId="77777777" w:rsidR="00293782" w:rsidRDefault="00293782" w:rsidP="00293782">
      <w:pPr>
        <w:rPr>
          <w:rFonts w:eastAsia="SimSun"/>
          <w:lang w:val="en-US" w:eastAsia="zh-CN"/>
        </w:rPr>
      </w:pPr>
      <w:r>
        <w:rPr>
          <w:rFonts w:hint="eastAsia"/>
          <w:lang w:val="en-US" w:eastAsia="zh-CN"/>
        </w:rPr>
        <w:t>For case 1), The</w:t>
      </w:r>
      <w:r>
        <w:t xml:space="preserve"> authentication</w:t>
      </w:r>
      <w:r>
        <w:rPr>
          <w:rFonts w:hint="eastAsia"/>
          <w:lang w:val="en-US" w:eastAsia="zh-CN"/>
        </w:rPr>
        <w:t xml:space="preserve"> method specified in </w:t>
      </w:r>
      <w:r>
        <w:t xml:space="preserve">in Annex I.2 of </w:t>
      </w:r>
      <w:r>
        <w:rPr>
          <w:rFonts w:hint="eastAsia"/>
          <w:lang w:val="en-US" w:eastAsia="zh-CN"/>
        </w:rPr>
        <w:t>TS 33.501[4]</w:t>
      </w:r>
      <w:r>
        <w:t xml:space="preserve"> can be reused</w:t>
      </w:r>
      <w:r>
        <w:rPr>
          <w:rFonts w:hint="eastAsia"/>
          <w:lang w:val="en-US" w:eastAsia="zh-CN"/>
        </w:rPr>
        <w:t xml:space="preserve"> </w:t>
      </w:r>
      <w:r>
        <w:t xml:space="preserve">for UE access to </w:t>
      </w:r>
      <w:r>
        <w:rPr>
          <w:rFonts w:hint="eastAsia"/>
          <w:lang w:val="en-US" w:eastAsia="zh-CN"/>
        </w:rPr>
        <w:t xml:space="preserve">SNPN as </w:t>
      </w:r>
      <w:r>
        <w:t>hosting network.</w:t>
      </w:r>
      <w:r>
        <w:rPr>
          <w:rFonts w:hint="eastAsia"/>
          <w:lang w:val="en-US" w:eastAsia="zh-CN"/>
        </w:rPr>
        <w:t xml:space="preserve"> </w:t>
      </w:r>
      <w:r>
        <w:t>Existing primary authentication can be reused</w:t>
      </w:r>
      <w:r>
        <w:rPr>
          <w:rFonts w:hint="eastAsia"/>
          <w:lang w:val="en-US" w:eastAsia="zh-CN"/>
        </w:rPr>
        <w:t xml:space="preserve"> for UE access to PNI-NPN as hosting network. </w:t>
      </w:r>
      <w:r>
        <w:rPr>
          <w:lang w:eastAsia="ko-KR"/>
        </w:rPr>
        <w:t xml:space="preserve">In the case of PNI-NPN </w:t>
      </w:r>
      <w:r>
        <w:rPr>
          <w:rFonts w:hint="eastAsia"/>
          <w:lang w:val="en-US" w:eastAsia="zh-CN"/>
        </w:rPr>
        <w:t xml:space="preserve">as hosting network </w:t>
      </w:r>
      <w:r>
        <w:rPr>
          <w:lang w:eastAsia="ko-KR"/>
        </w:rPr>
        <w:t>using S-NSSAI</w:t>
      </w:r>
      <w:r>
        <w:rPr>
          <w:rFonts w:hint="eastAsia"/>
          <w:lang w:val="en-US" w:eastAsia="zh-CN"/>
        </w:rPr>
        <w:t xml:space="preserve">, </w:t>
      </w:r>
      <w:r>
        <w:t>slice-specific authentication</w:t>
      </w:r>
      <w:r>
        <w:rPr>
          <w:rFonts w:hint="eastAsia"/>
          <w:lang w:val="en-US" w:eastAsia="zh-CN"/>
        </w:rPr>
        <w:t xml:space="preserve"> can also be used.</w:t>
      </w:r>
    </w:p>
    <w:p w14:paraId="22E9D415" w14:textId="0C996747" w:rsidR="00293782" w:rsidRDefault="00DB6D35" w:rsidP="00606020">
      <w:pPr>
        <w:pStyle w:val="NO"/>
        <w:rPr>
          <w:rFonts w:eastAsia="SimSun"/>
          <w:lang w:val="en-US" w:eastAsia="zh-CN"/>
        </w:rPr>
      </w:pPr>
      <w:r>
        <w:rPr>
          <w:lang w:val="en-US" w:eastAsia="zh-CN"/>
        </w:rPr>
        <w:t>NOTE</w:t>
      </w:r>
      <w:r w:rsidR="001703B0">
        <w:rPr>
          <w:lang w:val="en-US" w:eastAsia="zh-CN"/>
        </w:rPr>
        <w:t xml:space="preserve"> 1</w:t>
      </w:r>
      <w:r w:rsidR="00293782">
        <w:rPr>
          <w:rFonts w:hint="eastAsia"/>
          <w:lang w:val="en-US" w:eastAsia="zh-CN"/>
        </w:rPr>
        <w:t xml:space="preserve">: </w:t>
      </w:r>
      <w:r>
        <w:rPr>
          <w:lang w:val="en-US" w:eastAsia="zh-CN"/>
        </w:rPr>
        <w:tab/>
      </w:r>
      <w:r w:rsidR="00293782">
        <w:rPr>
          <w:rFonts w:hint="eastAsia"/>
          <w:lang w:val="en-US" w:eastAsia="zh-CN"/>
        </w:rPr>
        <w:t>O</w:t>
      </w:r>
      <w:r w:rsidR="00293782">
        <w:rPr>
          <w:lang w:eastAsia="ko-KR"/>
        </w:rPr>
        <w:t>nly UEs equipped with a USIM configured with PLMN credentials can access a hosting network which is a PNI-NPN.</w:t>
      </w:r>
      <w:r w:rsidR="00293782">
        <w:rPr>
          <w:rFonts w:hint="eastAsia"/>
          <w:lang w:val="en-US" w:eastAsia="zh-CN"/>
        </w:rPr>
        <w:t xml:space="preserve"> </w:t>
      </w:r>
      <w:r w:rsidR="00293782">
        <w:rPr>
          <w:lang w:eastAsia="ko-KR"/>
        </w:rPr>
        <w:t>When the UE requests to access the hosting network, the home PLMN credential(s) are used during authentication procedure.</w:t>
      </w:r>
    </w:p>
    <w:p w14:paraId="7F79FDD9" w14:textId="77777777" w:rsidR="00293782" w:rsidRDefault="00293782" w:rsidP="00293782">
      <w:pPr>
        <w:rPr>
          <w:rFonts w:eastAsia="SimSun"/>
          <w:lang w:val="en-US" w:eastAsia="zh-CN"/>
        </w:rPr>
      </w:pPr>
      <w:r>
        <w:rPr>
          <w:rFonts w:hint="eastAsia"/>
          <w:lang w:val="en-US" w:eastAsia="zh-CN"/>
        </w:rPr>
        <w:t xml:space="preserve">For case 2), The </w:t>
      </w:r>
      <w:r>
        <w:t xml:space="preserve">provisioning of </w:t>
      </w:r>
      <w:r>
        <w:rPr>
          <w:rFonts w:hint="eastAsia"/>
          <w:lang w:val="en-US" w:eastAsia="zh-CN"/>
        </w:rPr>
        <w:t>D</w:t>
      </w:r>
      <w:r>
        <w:t>efault credentials is out of scope</w:t>
      </w:r>
      <w:r>
        <w:rPr>
          <w:rFonts w:hint="eastAsia"/>
          <w:lang w:val="en-US" w:eastAsia="zh-CN"/>
        </w:rPr>
        <w:t xml:space="preserve">, for example, it can be </w:t>
      </w:r>
      <w:r>
        <w:t>pre-configured on the UE</w:t>
      </w:r>
      <w:r>
        <w:rPr>
          <w:rFonts w:hint="eastAsia"/>
          <w:lang w:val="en-US" w:eastAsia="zh-CN"/>
        </w:rPr>
        <w:t>. If the UE has Default credentials and the UE determines that new credentials for accessing hosting network are needed, the UE uses the Default credentials for the onboarding mechanism with the ON-SNPN acting as hosting network. T</w:t>
      </w:r>
      <w:r>
        <w:t xml:space="preserve">he onboarding procedures </w:t>
      </w:r>
      <w:r>
        <w:rPr>
          <w:rFonts w:hint="eastAsia"/>
          <w:lang w:val="en-US" w:eastAsia="zh-CN"/>
        </w:rPr>
        <w:t>are already specified</w:t>
      </w:r>
      <w:r>
        <w:t xml:space="preserve"> in TS 23.501 [6] clause 5.30.2.10, TS 23.502 [7] clause 4.2.2.2.4 and TS 33.501 [4] Annex I.9 to provision the credentials</w:t>
      </w:r>
      <w:r>
        <w:rPr>
          <w:rFonts w:hint="eastAsia"/>
          <w:lang w:val="en-US" w:eastAsia="zh-CN"/>
        </w:rPr>
        <w:t>.</w:t>
      </w:r>
    </w:p>
    <w:p w14:paraId="060C5978" w14:textId="741BC736" w:rsidR="00293782" w:rsidRDefault="00DB6D35" w:rsidP="00606020">
      <w:pPr>
        <w:pStyle w:val="NO"/>
        <w:rPr>
          <w:lang w:val="en-US" w:eastAsia="zh-CN"/>
        </w:rPr>
      </w:pPr>
      <w:r>
        <w:rPr>
          <w:lang w:val="en-US" w:eastAsia="zh-CN"/>
        </w:rPr>
        <w:t>NOTE</w:t>
      </w:r>
      <w:r w:rsidR="001703B0">
        <w:rPr>
          <w:lang w:val="en-US" w:eastAsia="zh-CN"/>
        </w:rPr>
        <w:t xml:space="preserve"> 2</w:t>
      </w:r>
      <w:r w:rsidR="00293782">
        <w:rPr>
          <w:rFonts w:hint="eastAsia"/>
          <w:lang w:val="en-US" w:eastAsia="zh-CN"/>
        </w:rPr>
        <w:t xml:space="preserve">: </w:t>
      </w:r>
      <w:r w:rsidR="001703B0">
        <w:rPr>
          <w:lang w:val="en-US" w:eastAsia="zh-CN"/>
        </w:rPr>
        <w:tab/>
      </w:r>
      <w:r w:rsidR="00293782">
        <w:rPr>
          <w:rFonts w:hint="eastAsia"/>
          <w:lang w:val="en-US"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Default="00293782" w:rsidP="00293782">
      <w:pPr>
        <w:rPr>
          <w:lang w:val="en-US" w:eastAsia="zh-CN"/>
        </w:rPr>
      </w:pPr>
      <w:r>
        <w:rPr>
          <w:rFonts w:hint="eastAsia"/>
          <w:lang w:val="en-US" w:eastAsia="zh-CN"/>
        </w:rPr>
        <w:t>After having the access to the hosting network, the UE can receive localized services based on the services agreements between the hosting network and localized service provider.</w:t>
      </w:r>
    </w:p>
    <w:p w14:paraId="4A0E5BC2" w14:textId="68B65A33" w:rsidR="00293782" w:rsidRDefault="00293782" w:rsidP="00293782">
      <w:pPr>
        <w:pStyle w:val="Heading3"/>
      </w:pPr>
      <w:bookmarkStart w:id="177" w:name="_Toc133224679"/>
      <w:r>
        <w:t>6.17.3</w:t>
      </w:r>
      <w:r>
        <w:tab/>
        <w:t>System impact</w:t>
      </w:r>
      <w:bookmarkEnd w:id="177"/>
    </w:p>
    <w:p w14:paraId="23E308F4" w14:textId="77777777" w:rsidR="00293782" w:rsidRDefault="00293782" w:rsidP="00293782">
      <w:r>
        <w:rPr>
          <w:rFonts w:hint="eastAsia"/>
          <w:lang w:val="en-US" w:eastAsia="zh-CN"/>
        </w:rPr>
        <w:t>This solution does</w:t>
      </w:r>
      <w:r>
        <w:t xml:space="preserve"> not have</w:t>
      </w:r>
      <w:r>
        <w:rPr>
          <w:rFonts w:hint="eastAsia"/>
          <w:lang w:val="en-US" w:eastAsia="zh-CN"/>
        </w:rPr>
        <w:t xml:space="preserve"> system</w:t>
      </w:r>
      <w:r>
        <w:t xml:space="preserve"> impact</w:t>
      </w:r>
      <w:r>
        <w:rPr>
          <w:rFonts w:hint="eastAsia"/>
          <w:lang w:val="en-US" w:eastAsia="zh-CN"/>
        </w:rPr>
        <w:t>s</w:t>
      </w:r>
      <w:r>
        <w:t>.</w:t>
      </w:r>
    </w:p>
    <w:p w14:paraId="57DB4C8F" w14:textId="36AF52D6" w:rsidR="00293782" w:rsidRDefault="00293782" w:rsidP="00293782">
      <w:pPr>
        <w:pStyle w:val="Heading3"/>
      </w:pPr>
      <w:bookmarkStart w:id="178" w:name="_Toc133224680"/>
      <w:r>
        <w:t>6.17.4</w:t>
      </w:r>
      <w:r>
        <w:tab/>
        <w:t>Evaluation</w:t>
      </w:r>
      <w:bookmarkEnd w:id="178"/>
    </w:p>
    <w:p w14:paraId="1314F493" w14:textId="77777777" w:rsidR="00293782" w:rsidRDefault="00293782" w:rsidP="00293782">
      <w:r>
        <w:t>This solution addresses the security requirements of</w:t>
      </w:r>
      <w:r>
        <w:rPr>
          <w:rFonts w:hint="eastAsia"/>
          <w:lang w:val="en-US" w:eastAsia="zh-CN"/>
        </w:rPr>
        <w:t xml:space="preserve"> KI</w:t>
      </w:r>
      <w:r>
        <w:t xml:space="preserve"> #2</w:t>
      </w:r>
      <w:r>
        <w:rPr>
          <w:rFonts w:hint="eastAsia"/>
          <w:lang w:val="en-US" w:eastAsia="zh-CN"/>
        </w:rPr>
        <w:t xml:space="preserve">: </w:t>
      </w:r>
      <w:r>
        <w:t>Authentication for UE access to hosting network.</w:t>
      </w:r>
    </w:p>
    <w:p w14:paraId="25F77116" w14:textId="68CB1F72" w:rsidR="00293782" w:rsidRDefault="00293782" w:rsidP="00293782">
      <w:r>
        <w:t xml:space="preserve">It </w:t>
      </w:r>
      <w:r>
        <w:rPr>
          <w:rFonts w:hint="eastAsia"/>
          <w:lang w:val="en-US" w:eastAsia="zh-CN"/>
        </w:rPr>
        <w:t xml:space="preserve">uses existing mechanisms, and </w:t>
      </w:r>
      <w:r>
        <w:t>does not require normative work.</w:t>
      </w:r>
    </w:p>
    <w:p w14:paraId="0C3DD3B3" w14:textId="69D5327B" w:rsidR="000D328B" w:rsidRDefault="000D328B" w:rsidP="000D328B">
      <w:pPr>
        <w:pStyle w:val="Heading2"/>
        <w:rPr>
          <w:rFonts w:cs="Arial"/>
          <w:sz w:val="28"/>
          <w:szCs w:val="28"/>
        </w:rPr>
      </w:pPr>
      <w:bookmarkStart w:id="179" w:name="_Toc133224681"/>
      <w:r w:rsidRPr="0092145B">
        <w:t>6.</w:t>
      </w:r>
      <w:r w:rsidR="00F661A5">
        <w:t>18</w:t>
      </w:r>
      <w:r>
        <w:tab/>
        <w:t>Solution #</w:t>
      </w:r>
      <w:r w:rsidR="00F661A5">
        <w:t>18</w:t>
      </w:r>
      <w:r>
        <w:t>: UE creates the identifier in trusted non-3GPP access</w:t>
      </w:r>
      <w:bookmarkEnd w:id="179"/>
    </w:p>
    <w:p w14:paraId="3AEF2184" w14:textId="32FE9883" w:rsidR="000D328B" w:rsidRDefault="000D328B" w:rsidP="000D328B">
      <w:pPr>
        <w:pStyle w:val="Heading3"/>
      </w:pPr>
      <w:bookmarkStart w:id="180" w:name="_Toc133224682"/>
      <w:r w:rsidRPr="0092145B">
        <w:t>6.</w:t>
      </w:r>
      <w:r w:rsidR="00F661A5">
        <w:t>18</w:t>
      </w:r>
      <w:r>
        <w:t>.1</w:t>
      </w:r>
      <w:r>
        <w:tab/>
        <w:t>Introduction</w:t>
      </w:r>
      <w:bookmarkEnd w:id="180"/>
      <w:r>
        <w:t xml:space="preserve"> </w:t>
      </w:r>
    </w:p>
    <w:p w14:paraId="02E5943B" w14:textId="77777777" w:rsidR="000D328B" w:rsidRDefault="000D328B" w:rsidP="000D328B">
      <w:r w:rsidRPr="00171FC3">
        <w:t>This solution addresses key issue #1.</w:t>
      </w:r>
    </w:p>
    <w:p w14:paraId="3C7455A7" w14:textId="3D9FABB5" w:rsidR="000D328B" w:rsidRPr="0092145B" w:rsidRDefault="000D328B" w:rsidP="000D328B">
      <w:pPr>
        <w:rPr>
          <w:lang w:eastAsia="zh-CN"/>
        </w:rPr>
      </w:pPr>
      <w:r>
        <w:rPr>
          <w:lang w:eastAsia="zh-CN"/>
        </w:rPr>
        <w:t>When anonymous SUCI is used as IDi sent in the IKEv2 message, the TNGF cannot get the right Key K</w:t>
      </w:r>
      <w:r w:rsidRPr="004D7C87">
        <w:rPr>
          <w:vertAlign w:val="subscript"/>
          <w:lang w:eastAsia="zh-CN"/>
        </w:rPr>
        <w:t>TGNF</w:t>
      </w:r>
      <w:r>
        <w:rPr>
          <w:lang w:eastAsia="zh-CN"/>
        </w:rPr>
        <w:t xml:space="preserve">, because different UE may use the same anonymous SUCI. This solution proposes the UE </w:t>
      </w:r>
      <w:r w:rsidR="005E31F7">
        <w:rPr>
          <w:lang w:eastAsia="zh-CN"/>
        </w:rPr>
        <w:t xml:space="preserve">creates </w:t>
      </w:r>
      <w:r>
        <w:rPr>
          <w:lang w:eastAsia="zh-CN"/>
        </w:rPr>
        <w:t>a random number that is included in both AN parameter and IDi payload, and the N3IWF can use the existing logic to find the Key K</w:t>
      </w:r>
      <w:r w:rsidRPr="004D7C87">
        <w:rPr>
          <w:vertAlign w:val="subscript"/>
          <w:lang w:eastAsia="zh-CN"/>
        </w:rPr>
        <w:t>TGNF</w:t>
      </w:r>
      <w:r>
        <w:rPr>
          <w:lang w:eastAsia="zh-CN"/>
        </w:rPr>
        <w:t>.</w:t>
      </w:r>
    </w:p>
    <w:p w14:paraId="5606C6AE" w14:textId="6C2DAEC8" w:rsidR="000D328B" w:rsidRDefault="000D328B" w:rsidP="000D328B">
      <w:pPr>
        <w:pStyle w:val="Heading3"/>
      </w:pPr>
      <w:bookmarkStart w:id="181" w:name="_Toc133224683"/>
      <w:r w:rsidRPr="0092145B">
        <w:t>6.</w:t>
      </w:r>
      <w:r w:rsidR="00F661A5">
        <w:t>18</w:t>
      </w:r>
      <w:r>
        <w:t>.2</w:t>
      </w:r>
      <w:r>
        <w:tab/>
        <w:t>Solution details</w:t>
      </w:r>
      <w:bookmarkEnd w:id="181"/>
    </w:p>
    <w:p w14:paraId="5D00D7FA" w14:textId="77777777" w:rsidR="000D328B" w:rsidRDefault="000D328B" w:rsidP="000D328B">
      <w:pPr>
        <w:rPr>
          <w:lang w:eastAsia="zh-CN"/>
        </w:rPr>
      </w:pPr>
      <w:r>
        <w:rPr>
          <w:lang w:val="en-US" w:eastAsia="zh-CN"/>
        </w:rPr>
        <w:t xml:space="preserve">This solution reuses the trusted non-3GPP access authentication procedure in clause </w:t>
      </w:r>
      <w:r>
        <w:t xml:space="preserve">7.2A.1 of </w:t>
      </w:r>
      <w:r>
        <w:rPr>
          <w:lang w:val="en-US" w:eastAsia="zh-CN"/>
        </w:rPr>
        <w:t xml:space="preserve">TS 33.501 [4] </w:t>
      </w:r>
      <w:r>
        <w:rPr>
          <w:lang w:eastAsia="zh-CN"/>
        </w:rPr>
        <w:t>with the following modifications:</w:t>
      </w:r>
    </w:p>
    <w:p w14:paraId="1678073B" w14:textId="77777777" w:rsidR="00D4629F" w:rsidRDefault="00D4629F" w:rsidP="00D4629F">
      <w:pPr>
        <w:pStyle w:val="B1"/>
      </w:pPr>
      <w:r>
        <w:t>-</w:t>
      </w:r>
      <w:r>
        <w:tab/>
        <w:t>In step 5, when anonymous SUCI is used, the UE sets any random number into the UE ID of the AN parameters part.</w:t>
      </w:r>
    </w:p>
    <w:p w14:paraId="15BA20DA" w14:textId="7CCE16A1" w:rsidR="00D4629F" w:rsidRDefault="00D4629F" w:rsidP="007A48D9">
      <w:pPr>
        <w:pStyle w:val="NO"/>
        <w:rPr>
          <w:lang w:eastAsia="zh-CN"/>
        </w:rPr>
      </w:pPr>
      <w:r>
        <w:rPr>
          <w:rFonts w:hint="eastAsia"/>
          <w:lang w:eastAsia="zh-CN"/>
        </w:rPr>
        <w:t>N</w:t>
      </w:r>
      <w:r>
        <w:rPr>
          <w:lang w:eastAsia="zh-CN"/>
        </w:rPr>
        <w:t xml:space="preserve">OTE: </w:t>
      </w:r>
      <w:r w:rsidR="00455B58">
        <w:rPr>
          <w:lang w:eastAsia="zh-CN"/>
        </w:rPr>
        <w:tab/>
      </w:r>
      <w:r>
        <w:rPr>
          <w:lang w:eastAsia="zh-CN"/>
        </w:rPr>
        <w:t>How to include the random number is not addressed in this solution, because it is in the scope of CT1. For example, CT1 may agree with a solution either put the UE ID together with the anonymous SUCI, or define a new IE.</w:t>
      </w:r>
    </w:p>
    <w:p w14:paraId="208B0A70" w14:textId="77777777" w:rsidR="00D4629F" w:rsidRDefault="00D4629F" w:rsidP="00D4629F">
      <w:pPr>
        <w:pStyle w:val="B1"/>
      </w:pPr>
      <w:r>
        <w:t>-</w:t>
      </w:r>
      <w:r>
        <w:tab/>
        <w:t>In step 13b, the UE sets the ID type as ID</w:t>
      </w:r>
      <w:r w:rsidRPr="002C1513">
        <w:t xml:space="preserve">_KEY-ID in this message and set its value equal to </w:t>
      </w:r>
      <w:r>
        <w:t>the</w:t>
      </w:r>
      <w:r w:rsidRPr="002C1513">
        <w:t xml:space="preserve"> random number </w:t>
      </w:r>
      <w:r>
        <w:t>as used in step 5.</w:t>
      </w:r>
    </w:p>
    <w:p w14:paraId="111C29DB" w14:textId="77777777" w:rsidR="00D4629F" w:rsidRDefault="00D4629F" w:rsidP="00D4629F">
      <w:pPr>
        <w:pStyle w:val="EditorsNote"/>
      </w:pPr>
      <w:r>
        <w:rPr>
          <w:rFonts w:hint="eastAsia"/>
        </w:rPr>
        <w:lastRenderedPageBreak/>
        <w:t>E</w:t>
      </w:r>
      <w:r>
        <w:t xml:space="preserve">ditor’s Note: random number collision </w:t>
      </w:r>
      <w:r w:rsidRPr="000C02B4">
        <w:rPr>
          <w:highlight w:val="yellow"/>
        </w:rPr>
        <w:t>at T</w:t>
      </w:r>
      <w:r>
        <w:rPr>
          <w:rFonts w:hint="eastAsia"/>
          <w:highlight w:val="yellow"/>
          <w:lang w:eastAsia="zh-CN"/>
        </w:rPr>
        <w:t>NGF</w:t>
      </w:r>
      <w:r>
        <w:t xml:space="preserve"> is FFS.</w:t>
      </w:r>
    </w:p>
    <w:p w14:paraId="04794C36" w14:textId="77777777" w:rsidR="00844AD0" w:rsidRPr="003148C6" w:rsidRDefault="00844AD0" w:rsidP="00844AD0">
      <w:pPr>
        <w:pStyle w:val="Heading3"/>
      </w:pPr>
      <w:bookmarkStart w:id="182" w:name="_Toc133224684"/>
      <w:r>
        <w:t>6.18.3</w:t>
      </w:r>
      <w:r>
        <w:tab/>
        <w:t>System impact</w:t>
      </w:r>
      <w:bookmarkEnd w:id="182"/>
    </w:p>
    <w:p w14:paraId="3C6D5A35" w14:textId="77777777" w:rsidR="00844AD0" w:rsidRDefault="00844AD0" w:rsidP="00844AD0">
      <w:pPr>
        <w:rPr>
          <w:lang w:eastAsia="zh-CN"/>
        </w:rPr>
      </w:pPr>
      <w:r>
        <w:rPr>
          <w:rFonts w:hint="eastAsia"/>
          <w:lang w:eastAsia="zh-CN"/>
        </w:rPr>
        <w:t>T</w:t>
      </w:r>
      <w:r>
        <w:rPr>
          <w:lang w:eastAsia="zh-CN"/>
        </w:rPr>
        <w:t xml:space="preserve">he solution impacts on UE. </w:t>
      </w:r>
    </w:p>
    <w:p w14:paraId="4A2A6BA2" w14:textId="77777777" w:rsidR="00844AD0" w:rsidRDefault="00844AD0" w:rsidP="00844AD0">
      <w:pPr>
        <w:rPr>
          <w:lang w:eastAsia="zh-CN"/>
        </w:rPr>
      </w:pPr>
      <w:r>
        <w:rPr>
          <w:rFonts w:hint="eastAsia"/>
          <w:lang w:eastAsia="zh-CN"/>
        </w:rPr>
        <w:t>T</w:t>
      </w:r>
      <w:r>
        <w:rPr>
          <w:lang w:eastAsia="zh-CN"/>
        </w:rPr>
        <w:t>he solution may impact on TNGF due to the different potential design</w:t>
      </w:r>
      <w:r>
        <w:rPr>
          <w:rFonts w:hint="eastAsia"/>
          <w:lang w:eastAsia="zh-CN"/>
        </w:rPr>
        <w:t>s</w:t>
      </w:r>
      <w:r>
        <w:rPr>
          <w:lang w:eastAsia="zh-CN"/>
        </w:rPr>
        <w:t xml:space="preserve"> of sending the UE ID.</w:t>
      </w:r>
    </w:p>
    <w:p w14:paraId="5E5D1C31" w14:textId="77777777" w:rsidR="00844AD0" w:rsidRDefault="00844AD0" w:rsidP="00844AD0">
      <w:pPr>
        <w:pStyle w:val="Heading3"/>
      </w:pPr>
      <w:bookmarkStart w:id="183" w:name="_Toc133224685"/>
      <w:r w:rsidRPr="0092145B">
        <w:t>6.</w:t>
      </w:r>
      <w:r>
        <w:t>18.4</w:t>
      </w:r>
      <w:r>
        <w:tab/>
        <w:t>Evaluation</w:t>
      </w:r>
      <w:bookmarkEnd w:id="183"/>
    </w:p>
    <w:p w14:paraId="350F6DD3" w14:textId="77777777" w:rsidR="00844AD0" w:rsidRDefault="00844AD0" w:rsidP="00844AD0">
      <w:pPr>
        <w:rPr>
          <w:lang w:eastAsia="zh-CN"/>
        </w:rPr>
      </w:pPr>
      <w:r>
        <w:rPr>
          <w:rFonts w:hint="eastAsia"/>
          <w:lang w:eastAsia="zh-CN"/>
        </w:rPr>
        <w:t>T</w:t>
      </w:r>
      <w:r>
        <w:rPr>
          <w:lang w:eastAsia="zh-CN"/>
        </w:rPr>
        <w:t xml:space="preserve">his solution addresses KI#1 when the anonymous SUCI is used in trusted non-3GPP access by UE sets a random number in the AN parameter and IDi payload. </w:t>
      </w:r>
    </w:p>
    <w:p w14:paraId="2BF51251" w14:textId="77777777" w:rsidR="00844AD0" w:rsidRDefault="00844AD0" w:rsidP="00844AD0">
      <w:pPr>
        <w:rPr>
          <w:lang w:eastAsia="zh-CN"/>
        </w:rPr>
      </w:pPr>
      <w:r>
        <w:rPr>
          <w:rFonts w:hint="eastAsia"/>
          <w:lang w:eastAsia="zh-CN"/>
        </w:rPr>
        <w:t>H</w:t>
      </w:r>
      <w:r>
        <w:rPr>
          <w:lang w:eastAsia="zh-CN"/>
        </w:rPr>
        <w:t xml:space="preserve">ow to include the random number and whether it impacts on TNGF is stage3 work, thus this solution may or may not impact on the TNGF. </w:t>
      </w:r>
    </w:p>
    <w:p w14:paraId="73CC7F05" w14:textId="77777777" w:rsidR="00844AD0" w:rsidRPr="00C131D8" w:rsidRDefault="00844AD0" w:rsidP="00844AD0">
      <w:pPr>
        <w:pStyle w:val="EditorsNote"/>
        <w:rPr>
          <w:lang w:eastAsia="zh-CN"/>
        </w:rPr>
      </w:pPr>
      <w:r>
        <w:rPr>
          <w:rFonts w:hint="eastAsia"/>
          <w:lang w:eastAsia="zh-CN"/>
        </w:rPr>
        <w:t>E</w:t>
      </w:r>
      <w:r>
        <w:rPr>
          <w:lang w:eastAsia="zh-CN"/>
        </w:rPr>
        <w:t>ditor’s Note: further evaluation is FFS.</w:t>
      </w:r>
    </w:p>
    <w:p w14:paraId="5D74E7DD" w14:textId="13E09FC3" w:rsidR="00654C83" w:rsidRDefault="00654C83" w:rsidP="00654C83">
      <w:pPr>
        <w:pStyle w:val="Heading2"/>
        <w:rPr>
          <w:rFonts w:cs="Arial"/>
          <w:sz w:val="28"/>
          <w:szCs w:val="28"/>
        </w:rPr>
      </w:pPr>
      <w:bookmarkStart w:id="184" w:name="_Toc133224686"/>
      <w:r w:rsidRPr="0092145B">
        <w:t>6.</w:t>
      </w:r>
      <w:r w:rsidR="0054020B">
        <w:t>19</w:t>
      </w:r>
      <w:r>
        <w:tab/>
        <w:t>Solution #</w:t>
      </w:r>
      <w:r w:rsidR="0054020B">
        <w:t>19</w:t>
      </w:r>
      <w:r>
        <w:t xml:space="preserve">: Supporting CH using AAA for </w:t>
      </w:r>
      <w:r w:rsidRPr="001027A8">
        <w:t xml:space="preserve">N3GPP </w:t>
      </w:r>
      <w:r>
        <w:t>Security</w:t>
      </w:r>
      <w:r w:rsidRPr="001027A8">
        <w:t xml:space="preserve"> </w:t>
      </w:r>
      <w:r>
        <w:t>in</w:t>
      </w:r>
      <w:r w:rsidRPr="001027A8">
        <w:t xml:space="preserve"> </w:t>
      </w:r>
      <w:r>
        <w:t>S</w:t>
      </w:r>
      <w:r w:rsidRPr="001027A8">
        <w:t>NPN</w:t>
      </w:r>
      <w:bookmarkEnd w:id="184"/>
    </w:p>
    <w:p w14:paraId="68EFEE36" w14:textId="2B5DBBD5" w:rsidR="00654C83" w:rsidRDefault="00654C83" w:rsidP="00654C83">
      <w:pPr>
        <w:pStyle w:val="Heading3"/>
      </w:pPr>
      <w:bookmarkStart w:id="185" w:name="_Toc133224687"/>
      <w:r w:rsidRPr="0092145B">
        <w:t>6.</w:t>
      </w:r>
      <w:r w:rsidR="0054020B">
        <w:t>19</w:t>
      </w:r>
      <w:r>
        <w:t>.1</w:t>
      </w:r>
      <w:r>
        <w:tab/>
        <w:t>Introduction</w:t>
      </w:r>
      <w:bookmarkEnd w:id="185"/>
      <w:r>
        <w:t xml:space="preserve"> </w:t>
      </w:r>
    </w:p>
    <w:p w14:paraId="57928128" w14:textId="77777777" w:rsidR="00654C83" w:rsidRPr="00CE32BE" w:rsidRDefault="00654C83" w:rsidP="00654C83">
      <w:r w:rsidRPr="00CE32BE">
        <w:t xml:space="preserve">This solution addresses key issue #1 on </w:t>
      </w:r>
      <w:r>
        <w:t>Security of non-3GPP access for SNPN</w:t>
      </w:r>
      <w:r w:rsidRPr="00CE32BE">
        <w:t xml:space="preserve">. </w:t>
      </w:r>
    </w:p>
    <w:p w14:paraId="2A71B8D2" w14:textId="45FBA981" w:rsidR="00654C83" w:rsidRDefault="00654C83" w:rsidP="00654C83">
      <w:pPr>
        <w:pStyle w:val="Heading3"/>
      </w:pPr>
      <w:bookmarkStart w:id="186" w:name="_Toc133224688"/>
      <w:r w:rsidRPr="0092145B">
        <w:t>6.</w:t>
      </w:r>
      <w:r w:rsidR="0054020B">
        <w:t>19</w:t>
      </w:r>
      <w:r>
        <w:t>.2</w:t>
      </w:r>
      <w:r>
        <w:tab/>
        <w:t>Solution details</w:t>
      </w:r>
      <w:bookmarkEnd w:id="186"/>
    </w:p>
    <w:p w14:paraId="67CC093C" w14:textId="77777777" w:rsidR="00654C83" w:rsidRPr="00CE32BE" w:rsidRDefault="00654C83" w:rsidP="00654C83">
      <w:r w:rsidRPr="00CE32BE">
        <w:t>For untrusted non-3GPP access</w:t>
      </w:r>
      <w:r>
        <w:t xml:space="preserve"> in SNPN</w:t>
      </w:r>
      <w:r w:rsidRPr="00CE32BE">
        <w:t xml:space="preserve">,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198B1E70" w14:textId="77777777" w:rsidR="00654C83" w:rsidRPr="00CE32BE" w:rsidRDefault="00654C83" w:rsidP="00654C83">
      <w:r w:rsidRPr="00CE32BE">
        <w:rPr>
          <w:rFonts w:hint="eastAsia"/>
          <w:lang w:eastAsia="zh-CN"/>
        </w:rPr>
        <w:t>F</w:t>
      </w:r>
      <w:r w:rsidRPr="00CE32BE">
        <w:rPr>
          <w:lang w:eastAsia="zh-CN"/>
        </w:rPr>
        <w:t>or trusted non-3GPP access</w:t>
      </w:r>
      <w:r>
        <w:rPr>
          <w:lang w:eastAsia="zh-CN"/>
        </w:rPr>
        <w:t xml:space="preserve"> in SNPN,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091B67C9" w14:textId="77777777" w:rsidR="00654C83" w:rsidRPr="00CE32BE" w:rsidRDefault="00654C83" w:rsidP="00654C83">
      <w:pPr>
        <w:rPr>
          <w:lang w:eastAsia="zh-CN"/>
        </w:rPr>
      </w:pPr>
      <w:r w:rsidRPr="00CE32BE">
        <w:rPr>
          <w:rFonts w:hint="eastAsia"/>
          <w:lang w:eastAsia="zh-CN"/>
        </w:rPr>
        <w:t>F</w:t>
      </w:r>
      <w:r w:rsidRPr="00CE32BE">
        <w:rPr>
          <w:lang w:eastAsia="zh-CN"/>
        </w:rPr>
        <w:t xml:space="preserve">or </w:t>
      </w:r>
      <w:r>
        <w:rPr>
          <w:lang w:eastAsia="zh-CN"/>
        </w:rPr>
        <w:t>trusted WLAN access for N5CW devices in SNPN</w:t>
      </w:r>
      <w:r w:rsidRPr="00CE32BE">
        <w:rPr>
          <w:lang w:eastAsia="zh-CN"/>
        </w:rPr>
        <w:t xml:space="preserve">, </w:t>
      </w:r>
      <w:r>
        <w:t>s</w:t>
      </w:r>
      <w:r w:rsidRPr="00036584">
        <w:t>upport for credential holder using AAA server for primary authentication</w:t>
      </w:r>
      <w:r>
        <w:t xml:space="preserve"> between the N5CW device and the AAA server</w:t>
      </w:r>
      <w:r>
        <w:rPr>
          <w:b/>
          <w:bCs/>
        </w:rPr>
        <w:t>,</w:t>
      </w:r>
      <w:r>
        <w:t xml:space="preserve"> as specified in clause I.2.2.2 of TS 33.501 [4]</w:t>
      </w:r>
      <w:r w:rsidRPr="00CE32BE">
        <w:t>.</w:t>
      </w:r>
    </w:p>
    <w:p w14:paraId="406075A1" w14:textId="44AB8D3A" w:rsidR="00654C83" w:rsidRPr="00CE32BE" w:rsidRDefault="00654C83" w:rsidP="00654C83">
      <w:r w:rsidRPr="00CE32BE">
        <w:rPr>
          <w:rFonts w:hint="eastAsia"/>
          <w:lang w:eastAsia="zh-CN"/>
        </w:rPr>
        <w:t>F</w:t>
      </w:r>
      <w:r w:rsidRPr="00CE32BE">
        <w:rPr>
          <w:lang w:eastAsia="zh-CN"/>
        </w:rPr>
        <w:t xml:space="preserve">or NSWO </w:t>
      </w:r>
      <w:r>
        <w:rPr>
          <w:lang w:eastAsia="zh-CN"/>
        </w:rPr>
        <w:t xml:space="preserve">in </w:t>
      </w:r>
      <w:r w:rsidRPr="00CE32BE">
        <w:rPr>
          <w:lang w:eastAsia="zh-CN"/>
        </w:rPr>
        <w:t xml:space="preserve">SNPN, </w:t>
      </w:r>
      <w:r>
        <w:t>s</w:t>
      </w:r>
      <w:r w:rsidRPr="00036584">
        <w:t>upport for credential holder using AAA server for primary authentication</w:t>
      </w:r>
      <w:r>
        <w:t xml:space="preserve"> between the UE and the AAA server</w:t>
      </w:r>
      <w:r>
        <w:rPr>
          <w:b/>
          <w:bCs/>
        </w:rPr>
        <w:t>,</w:t>
      </w:r>
      <w:r>
        <w:t xml:space="preserve"> can use the solution specified in clause 6.15 of this document.</w:t>
      </w:r>
    </w:p>
    <w:p w14:paraId="4F8D71A9" w14:textId="0455CBA2" w:rsidR="00654C83" w:rsidRDefault="00654C83" w:rsidP="00654C83">
      <w:pPr>
        <w:pStyle w:val="Heading3"/>
      </w:pPr>
      <w:bookmarkStart w:id="187" w:name="_Toc133224689"/>
      <w:r w:rsidRPr="0092145B">
        <w:t>6.</w:t>
      </w:r>
      <w:r w:rsidR="0054020B">
        <w:t>19</w:t>
      </w:r>
      <w:r>
        <w:t>.3</w:t>
      </w:r>
      <w:r>
        <w:tab/>
        <w:t>Evaluation</w:t>
      </w:r>
      <w:bookmarkEnd w:id="187"/>
    </w:p>
    <w:p w14:paraId="004E47E0" w14:textId="2FDDAC89" w:rsidR="00654C83" w:rsidRDefault="00654C83" w:rsidP="00654C83">
      <w:pPr>
        <w:rPr>
          <w:rFonts w:eastAsia="DengXian"/>
          <w:lang w:eastAsia="zh-CN"/>
        </w:rPr>
      </w:pPr>
      <w:r w:rsidRPr="007F324B">
        <w:t>This solution addresses the requirement of key issue #</w:t>
      </w:r>
      <w:r>
        <w:t>1 by applying clause I.2.2.2 of TS 33.501 [4] for primary authentication to procedures in SNPN, including untrusted N3GPP procedure, trusted N3GPP procedure and trusted WLAN access procedure (N5CW devices)</w:t>
      </w:r>
      <w:r>
        <w:rPr>
          <w:rFonts w:eastAsia="DengXian"/>
          <w:lang w:eastAsia="zh-CN"/>
        </w:rPr>
        <w:t xml:space="preserve">. </w:t>
      </w:r>
    </w:p>
    <w:p w14:paraId="53824FA0" w14:textId="25A75C0A" w:rsidR="000D328B" w:rsidRDefault="00654C83" w:rsidP="00293782">
      <w:pPr>
        <w:rPr>
          <w:i/>
        </w:rPr>
      </w:pPr>
      <w:r>
        <w:rPr>
          <w:rFonts w:eastAsia="DengXian"/>
          <w:lang w:eastAsia="zh-CN"/>
        </w:rPr>
        <w:t>This solution requires minimal normative work since it reuses existing specifications in TS 33.501 [4].</w:t>
      </w:r>
    </w:p>
    <w:p w14:paraId="1397C97E" w14:textId="254ED135" w:rsidR="003148C6" w:rsidRDefault="003148C6" w:rsidP="003148C6">
      <w:pPr>
        <w:pStyle w:val="Heading2"/>
        <w:rPr>
          <w:rFonts w:cs="Arial"/>
          <w:sz w:val="28"/>
          <w:szCs w:val="28"/>
        </w:rPr>
      </w:pPr>
      <w:bookmarkStart w:id="188" w:name="_Toc133224690"/>
      <w:bookmarkEnd w:id="173"/>
      <w:r w:rsidRPr="0092145B">
        <w:t>6.</w:t>
      </w:r>
      <w:r w:rsidRPr="00E03A72">
        <w:rPr>
          <w:highlight w:val="yellow"/>
        </w:rPr>
        <w:t>A</w:t>
      </w:r>
      <w:r>
        <w:tab/>
        <w:t>Solution #</w:t>
      </w:r>
      <w:r w:rsidRPr="00E03A72">
        <w:rPr>
          <w:highlight w:val="yellow"/>
        </w:rPr>
        <w:t>A</w:t>
      </w:r>
      <w:r>
        <w:t xml:space="preserve">: </w:t>
      </w:r>
      <w:r w:rsidR="00754C9D">
        <w:t>&lt;Title&gt;</w:t>
      </w:r>
      <w:bookmarkEnd w:id="188"/>
    </w:p>
    <w:p w14:paraId="4119ADBB" w14:textId="77777777" w:rsidR="003148C6" w:rsidRDefault="003148C6" w:rsidP="003148C6">
      <w:pPr>
        <w:pStyle w:val="Heading3"/>
      </w:pPr>
      <w:bookmarkStart w:id="189" w:name="_Toc133224691"/>
      <w:r w:rsidRPr="0092145B">
        <w:t>6.</w:t>
      </w:r>
      <w:r w:rsidRPr="00E03A72">
        <w:rPr>
          <w:highlight w:val="yellow"/>
        </w:rPr>
        <w:t>A</w:t>
      </w:r>
      <w:r>
        <w:t>.1</w:t>
      </w:r>
      <w:r>
        <w:tab/>
        <w:t>Introduction</w:t>
      </w:r>
      <w:bookmarkEnd w:id="189"/>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190" w:name="_Toc133224692"/>
      <w:r w:rsidRPr="0092145B">
        <w:t>6.</w:t>
      </w:r>
      <w:r w:rsidRPr="00E03A72">
        <w:rPr>
          <w:highlight w:val="yellow"/>
        </w:rPr>
        <w:t>A</w:t>
      </w:r>
      <w:r>
        <w:t>.2</w:t>
      </w:r>
      <w:r>
        <w:tab/>
        <w:t>Solution details</w:t>
      </w:r>
      <w:bookmarkEnd w:id="190"/>
    </w:p>
    <w:p w14:paraId="51DDE15C" w14:textId="77777777" w:rsidR="003148C6" w:rsidRDefault="003148C6" w:rsidP="003148C6"/>
    <w:p w14:paraId="628B248F" w14:textId="3F387B5E" w:rsidR="003148C6" w:rsidRPr="003148C6" w:rsidRDefault="003148C6" w:rsidP="003148C6">
      <w:pPr>
        <w:pStyle w:val="Heading3"/>
      </w:pPr>
      <w:bookmarkStart w:id="191" w:name="_Toc133224693"/>
      <w:r>
        <w:lastRenderedPageBreak/>
        <w:t>6.</w:t>
      </w:r>
      <w:r w:rsidRPr="003148C6">
        <w:rPr>
          <w:highlight w:val="yellow"/>
        </w:rPr>
        <w:t>A</w:t>
      </w:r>
      <w:r>
        <w:t>.3</w:t>
      </w:r>
      <w:r>
        <w:tab/>
        <w:t>System impact</w:t>
      </w:r>
      <w:bookmarkEnd w:id="191"/>
    </w:p>
    <w:p w14:paraId="1870B392" w14:textId="77777777" w:rsidR="003148C6" w:rsidRPr="0092145B" w:rsidRDefault="003148C6" w:rsidP="003148C6"/>
    <w:p w14:paraId="36A5B8E3" w14:textId="2B184DBC" w:rsidR="003148C6" w:rsidRDefault="003148C6" w:rsidP="003148C6">
      <w:pPr>
        <w:pStyle w:val="Heading3"/>
      </w:pPr>
      <w:bookmarkStart w:id="192" w:name="_Toc133224694"/>
      <w:r w:rsidRPr="0092145B">
        <w:t>6.</w:t>
      </w:r>
      <w:r w:rsidRPr="003148C6">
        <w:rPr>
          <w:highlight w:val="yellow"/>
        </w:rPr>
        <w:t>A</w:t>
      </w:r>
      <w:r>
        <w:t>.4</w:t>
      </w:r>
      <w:r>
        <w:tab/>
        <w:t>Evaluation</w:t>
      </w:r>
      <w:bookmarkEnd w:id="192"/>
    </w:p>
    <w:p w14:paraId="0EB2B5EF" w14:textId="77777777" w:rsidR="003148C6" w:rsidRPr="0092145B" w:rsidRDefault="003148C6" w:rsidP="003148C6"/>
    <w:p w14:paraId="78FA40A7" w14:textId="77777777" w:rsidR="003148C6" w:rsidRDefault="003148C6" w:rsidP="003148C6">
      <w:pPr>
        <w:pStyle w:val="Heading1"/>
      </w:pPr>
      <w:bookmarkStart w:id="193" w:name="_Toc133224695"/>
      <w:r>
        <w:t>7</w:t>
      </w:r>
      <w:r w:rsidRPr="004D3578">
        <w:tab/>
      </w:r>
      <w:r>
        <w:t>Conclusions</w:t>
      </w:r>
      <w:bookmarkEnd w:id="193"/>
    </w:p>
    <w:p w14:paraId="0A35A0CD" w14:textId="0FA6B8AE" w:rsidR="00051D08" w:rsidRDefault="00051D08" w:rsidP="00051D08">
      <w:pPr>
        <w:pStyle w:val="Heading2"/>
      </w:pPr>
      <w:bookmarkStart w:id="194" w:name="startOfAnnexes"/>
      <w:bookmarkStart w:id="195" w:name="_Toc133224696"/>
      <w:bookmarkEnd w:id="194"/>
      <w:r>
        <w:t>7.</w:t>
      </w:r>
      <w:r w:rsidR="001703B0">
        <w:t>1</w:t>
      </w:r>
      <w:r>
        <w:tab/>
      </w:r>
      <w:r w:rsidRPr="00CE4ADA">
        <w:t>Conclusions</w:t>
      </w:r>
      <w:r>
        <w:t xml:space="preserve"> for KI#1 Security of non-3GPP access for SNPN</w:t>
      </w:r>
      <w:bookmarkEnd w:id="195"/>
    </w:p>
    <w:p w14:paraId="46668940" w14:textId="7CCC5170" w:rsidR="00051D08" w:rsidRPr="005E7058" w:rsidRDefault="00051D08" w:rsidP="00051D08">
      <w:pPr>
        <w:pStyle w:val="Heading3"/>
      </w:pPr>
      <w:bookmarkStart w:id="196" w:name="_Toc133224697"/>
      <w:r>
        <w:t>7.</w:t>
      </w:r>
      <w:r w:rsidR="001703B0">
        <w:t>1</w:t>
      </w:r>
      <w:r>
        <w:t>.1</w:t>
      </w:r>
      <w:r>
        <w:tab/>
        <w:t>Scope</w:t>
      </w:r>
      <w:bookmarkEnd w:id="196"/>
      <w:r>
        <w:t xml:space="preserve"> </w:t>
      </w:r>
    </w:p>
    <w:p w14:paraId="66AC3F9A" w14:textId="77777777" w:rsidR="00051D08" w:rsidRDefault="00051D08" w:rsidP="00051D08">
      <w:r>
        <w:t>TR 23.700-08 [2] has concluded in clause 8.2 that N3GPP access to SNPN includes the following types of access:</w:t>
      </w:r>
    </w:p>
    <w:p w14:paraId="7910F19A" w14:textId="02206BF9" w:rsidR="00051D08" w:rsidRDefault="00051D08" w:rsidP="00606020">
      <w:pPr>
        <w:pStyle w:val="B1"/>
      </w:pPr>
      <w:r>
        <w:t xml:space="preserve">- </w:t>
      </w:r>
      <w:r w:rsidR="001703B0">
        <w:tab/>
      </w:r>
      <w:r>
        <w:t xml:space="preserve">Untrusted/Trusted N3GPP access including support for onboarding </w:t>
      </w:r>
    </w:p>
    <w:p w14:paraId="1A11880D" w14:textId="50195B67" w:rsidR="00051D08" w:rsidRDefault="00051D08" w:rsidP="00606020">
      <w:pPr>
        <w:pStyle w:val="B1"/>
      </w:pPr>
      <w:r>
        <w:t xml:space="preserve">- </w:t>
      </w:r>
      <w:r w:rsidR="001703B0">
        <w:tab/>
      </w:r>
      <w:r w:rsidRPr="001074E7">
        <w:t>NSWO access to SNPN using SNPN credentials</w:t>
      </w:r>
      <w:r>
        <w:t xml:space="preserve"> </w:t>
      </w:r>
    </w:p>
    <w:p w14:paraId="2D9D0BCD" w14:textId="77777777" w:rsidR="00051D08" w:rsidRDefault="00051D08" w:rsidP="00051D08">
      <w:r>
        <w:t xml:space="preserve">The case of N5CW devices has not been addressed by TR 23.700-08 [2], but there are solutions for this case proposed in this study. </w:t>
      </w:r>
    </w:p>
    <w:p w14:paraId="7CDA9056" w14:textId="6942999D" w:rsidR="00051D08" w:rsidRDefault="00051D08" w:rsidP="00051D08">
      <w:pPr>
        <w:pStyle w:val="Heading3"/>
      </w:pPr>
      <w:bookmarkStart w:id="197" w:name="_Toc133224698"/>
      <w:r>
        <w:t>7.</w:t>
      </w:r>
      <w:r w:rsidR="001703B0">
        <w:t>1</w:t>
      </w:r>
      <w:r>
        <w:t xml:space="preserve">.2 </w:t>
      </w:r>
      <w:r w:rsidR="00F50058">
        <w:tab/>
      </w:r>
      <w:r>
        <w:t>Conclusion for Untrusted N3GPP access to SNPN</w:t>
      </w:r>
      <w:bookmarkEnd w:id="197"/>
    </w:p>
    <w:p w14:paraId="67E01D6A" w14:textId="77777777" w:rsidR="00051D08" w:rsidRDefault="00051D08" w:rsidP="00051D08">
      <w:r>
        <w:t xml:space="preserve">Solution #1 is selected as basis for normative work for untrusted access to SNPN. </w:t>
      </w:r>
    </w:p>
    <w:p w14:paraId="1BD5542F" w14:textId="1B1EC4F5" w:rsidR="00051D08" w:rsidRDefault="00051D08" w:rsidP="00051D08">
      <w:r>
        <w:t xml:space="preserve">This means that the procedure specified in </w:t>
      </w:r>
      <w:r w:rsidR="008C2DAC">
        <w:t xml:space="preserve">TS 33.501 [4] </w:t>
      </w:r>
      <w:r>
        <w:t xml:space="preserve"> clause 7.2.1 will be reused for normative work with the following modifications:</w:t>
      </w:r>
    </w:p>
    <w:p w14:paraId="46E820B4" w14:textId="77777777" w:rsidR="00BF580C" w:rsidRDefault="00BF580C" w:rsidP="00BF580C">
      <w:pPr>
        <w:pStyle w:val="B1"/>
      </w:pPr>
      <w:r>
        <w:t xml:space="preserve">- </w:t>
      </w:r>
      <w:r>
        <w:tab/>
      </w:r>
      <w:r>
        <w:rPr>
          <w:b/>
          <w:bCs/>
        </w:rPr>
        <w:t xml:space="preserve">Support for all key generating EAP-methods: </w:t>
      </w:r>
      <w:r>
        <w:t>Extend the applicable authentication mechanism in step 7 and 8 to key-generating EAP authentication methods</w:t>
      </w:r>
    </w:p>
    <w:p w14:paraId="69579B1A" w14:textId="13460C19" w:rsidR="00051D08" w:rsidRDefault="00051D08" w:rsidP="00606020">
      <w:pPr>
        <w:pStyle w:val="B1"/>
      </w:pPr>
      <w:r>
        <w:t xml:space="preserve">- </w:t>
      </w:r>
      <w:r w:rsidR="001703B0">
        <w:tab/>
      </w:r>
      <w:r w:rsidRPr="002A0F1C">
        <w:rPr>
          <w:b/>
          <w:bCs/>
        </w:rPr>
        <w:t>Support for onboarding</w:t>
      </w:r>
      <w:r>
        <w:t>: Add possibility to send onboarding SUCI in step 5</w:t>
      </w:r>
    </w:p>
    <w:p w14:paraId="1EC2A860" w14:textId="0676AE25" w:rsidR="00A85B03" w:rsidRDefault="00A85B03" w:rsidP="00A85B03">
      <w:pPr>
        <w:pStyle w:val="B1"/>
      </w:pPr>
      <w:r>
        <w:t xml:space="preserve">- </w:t>
      </w:r>
      <w:r>
        <w:tab/>
      </w:r>
      <w:r w:rsidRPr="002A0F1C">
        <w:rPr>
          <w:b/>
          <w:bCs/>
        </w:rPr>
        <w:t>Support for usage of anonymous SUCI</w:t>
      </w:r>
      <w:r>
        <w:t xml:space="preserve">: Add possibility to send anonymous SUCI in step 5 (also affecting steps 6 and 7) </w:t>
      </w:r>
      <w:r w:rsidRPr="00A248F9">
        <w:t>if the construction of SUCI as described in clause 6.12 of TS 33.501</w:t>
      </w:r>
      <w:r>
        <w:t xml:space="preserve"> [4]</w:t>
      </w:r>
      <w:r w:rsidRPr="00A248F9">
        <w:t xml:space="preserve"> cannot be used and if the employed EAP method supports privacy</w:t>
      </w:r>
      <w:r>
        <w:t>.</w:t>
      </w:r>
    </w:p>
    <w:p w14:paraId="2CC21BF4" w14:textId="77777777" w:rsidR="00A85B03" w:rsidRDefault="00A85B03" w:rsidP="00A85B03">
      <w:pPr>
        <w:pStyle w:val="B1"/>
      </w:pPr>
      <w:bookmarkStart w:id="198" w:name="_Hlk133223621"/>
      <w:r>
        <w:t xml:space="preserve">-     </w:t>
      </w:r>
      <w:r w:rsidRPr="00821CE5">
        <w:rPr>
          <w:b/>
          <w:bCs/>
        </w:rPr>
        <w:t>Support for credential holder using AAA server for primary authentication</w:t>
      </w:r>
      <w:r>
        <w:rPr>
          <w:b/>
          <w:bCs/>
        </w:rPr>
        <w:t>,</w:t>
      </w:r>
      <w:r>
        <w:t xml:space="preserve"> as specified in clause I.2.2.2 of TS 33.501 [4]. </w:t>
      </w:r>
    </w:p>
    <w:p w14:paraId="1D122A24" w14:textId="75F6D386" w:rsidR="00F54E6C" w:rsidRDefault="00A85B03" w:rsidP="00D5285C">
      <w:pPr>
        <w:pStyle w:val="B1"/>
      </w:pPr>
      <w:r>
        <w:t xml:space="preserve">-     </w:t>
      </w:r>
      <w:r>
        <w:rPr>
          <w:color w:val="212121"/>
        </w:rPr>
        <w:t xml:space="preserve">Support for Credentials Holder using AUSF and UDM for primary authentication, as specified in clause I.2.4 of TS 33.501 [4]. </w:t>
      </w:r>
      <w:bookmarkEnd w:id="198"/>
    </w:p>
    <w:p w14:paraId="6E75138E" w14:textId="46C2F256" w:rsidR="00051D08" w:rsidRDefault="00051D08" w:rsidP="00051D08">
      <w:pPr>
        <w:pStyle w:val="Heading3"/>
      </w:pPr>
      <w:bookmarkStart w:id="199" w:name="_Toc133224699"/>
      <w:r>
        <w:t>7.</w:t>
      </w:r>
      <w:r w:rsidR="00DB4B5D">
        <w:t>1</w:t>
      </w:r>
      <w:r>
        <w:t xml:space="preserve">.3 </w:t>
      </w:r>
      <w:r w:rsidR="00F50058">
        <w:tab/>
      </w:r>
      <w:r>
        <w:t>Conclusion for Trusted N3GPP access to SNPN</w:t>
      </w:r>
      <w:bookmarkEnd w:id="199"/>
    </w:p>
    <w:p w14:paraId="1C7C153D" w14:textId="77777777" w:rsidR="00051D08" w:rsidRDefault="00051D08" w:rsidP="00051D08">
      <w:r>
        <w:t>Solution #2 is selected as basis for normative work with regards to the aspects:</w:t>
      </w:r>
    </w:p>
    <w:p w14:paraId="5F47994E" w14:textId="28E85BCD" w:rsidR="00051D08" w:rsidRDefault="00051D08" w:rsidP="00606020">
      <w:pPr>
        <w:pStyle w:val="B1"/>
      </w:pPr>
      <w:r>
        <w:t xml:space="preserve">- </w:t>
      </w:r>
      <w:r w:rsidR="001703B0">
        <w:tab/>
      </w:r>
      <w:r>
        <w:t>Support for all key generating EAP-methods</w:t>
      </w:r>
    </w:p>
    <w:p w14:paraId="58D11E80" w14:textId="47FD58BC" w:rsidR="00051D08" w:rsidRDefault="00051D08" w:rsidP="00606020">
      <w:pPr>
        <w:pStyle w:val="B1"/>
      </w:pPr>
      <w:r>
        <w:t xml:space="preserve">- </w:t>
      </w:r>
      <w:r w:rsidR="001703B0">
        <w:tab/>
      </w:r>
      <w:r>
        <w:t>Support for onboarding</w:t>
      </w:r>
    </w:p>
    <w:p w14:paraId="47526281" w14:textId="36678992" w:rsidR="00C9037C" w:rsidRDefault="00C9037C" w:rsidP="00C9037C">
      <w:r>
        <w:t>This implies that the procedure specified in TS 33.501 [4] section 7A.2.4 will be reused for normative work with the following modifications:</w:t>
      </w:r>
    </w:p>
    <w:p w14:paraId="39238731" w14:textId="29C3B448" w:rsidR="00051D08" w:rsidRDefault="00051D08" w:rsidP="00606020">
      <w:pPr>
        <w:pStyle w:val="B1"/>
      </w:pPr>
      <w:r>
        <w:t xml:space="preserve">- </w:t>
      </w:r>
      <w:r w:rsidR="001703B0">
        <w:tab/>
      </w:r>
      <w:r w:rsidRPr="00606020">
        <w:rPr>
          <w:b/>
          <w:bCs/>
        </w:rPr>
        <w:t>Support for usage of anonymous SUCI</w:t>
      </w:r>
      <w:r>
        <w:t xml:space="preserve">: </w:t>
      </w:r>
    </w:p>
    <w:p w14:paraId="23062DA8" w14:textId="4F030A27" w:rsidR="00051D08" w:rsidRDefault="00051D08" w:rsidP="00606020">
      <w:pPr>
        <w:pStyle w:val="B2"/>
      </w:pPr>
      <w:r>
        <w:lastRenderedPageBreak/>
        <w:t xml:space="preserve">- </w:t>
      </w:r>
      <w:r w:rsidR="001703B0">
        <w:tab/>
      </w:r>
      <w:r>
        <w:t>Add possibility to send anonymous SUCI in step 5 (affecting also following steps 5-8)</w:t>
      </w:r>
      <w:r w:rsidRPr="007A74B0">
        <w:t xml:space="preserve"> </w:t>
      </w:r>
      <w:r w:rsidRPr="00A248F9">
        <w:t>if the construction of SUCI as described in clause 6.12 of TS 33.501</w:t>
      </w:r>
      <w:r>
        <w:t xml:space="preserve"> [2]</w:t>
      </w:r>
      <w:r w:rsidRPr="00A248F9">
        <w:t xml:space="preserve"> cannot be used and if the employed EAP method supports privacy</w:t>
      </w:r>
      <w:r>
        <w:t>.</w:t>
      </w:r>
    </w:p>
    <w:p w14:paraId="3F124B1E" w14:textId="77777777" w:rsidR="00051D08" w:rsidRDefault="00051D08" w:rsidP="00051D08">
      <w:pPr>
        <w:pStyle w:val="EditorsNote"/>
      </w:pPr>
      <w:r>
        <w:t xml:space="preserve">Editor's note: </w:t>
      </w:r>
      <w:r w:rsidRPr="00471D1D">
        <w:t>What solution to use to identify KTNGF in step 13 is FFS</w:t>
      </w:r>
      <w:r>
        <w:t xml:space="preserve">. </w:t>
      </w:r>
    </w:p>
    <w:p w14:paraId="3BD88382" w14:textId="7AB780F9" w:rsidR="00051D08" w:rsidRDefault="00051D08" w:rsidP="00606020">
      <w:pPr>
        <w:pStyle w:val="B1"/>
      </w:pPr>
      <w:r>
        <w:rPr>
          <w:b/>
          <w:bCs/>
        </w:rPr>
        <w:t xml:space="preserve">- </w:t>
      </w:r>
      <w:r w:rsidR="001703B0">
        <w:rPr>
          <w:b/>
          <w:bCs/>
        </w:rPr>
        <w:tab/>
      </w:r>
      <w:r w:rsidRPr="00D254FF">
        <w:rPr>
          <w:b/>
          <w:bCs/>
        </w:rPr>
        <w:t>Support for all key generating EAP-methods</w:t>
      </w:r>
      <w:r>
        <w:t xml:space="preserve">: Extension of applicable authentication mechanism in step 8 to </w:t>
      </w:r>
      <w:r w:rsidRPr="00F91DA1">
        <w:t>key-generating EAP authentication method</w:t>
      </w:r>
      <w:r>
        <w:t>s.</w:t>
      </w:r>
    </w:p>
    <w:p w14:paraId="31EB7CAF" w14:textId="77777777" w:rsidR="00A56661" w:rsidRDefault="00A56661" w:rsidP="00A56661">
      <w:pPr>
        <w:pStyle w:val="B1"/>
      </w:pPr>
      <w:r>
        <w:rPr>
          <w:b/>
          <w:bCs/>
        </w:rPr>
        <w:t xml:space="preserve">- </w:t>
      </w:r>
      <w:r>
        <w:rPr>
          <w:b/>
          <w:bCs/>
        </w:rPr>
        <w:tab/>
      </w:r>
      <w:r w:rsidRPr="00D254FF">
        <w:rPr>
          <w:b/>
          <w:bCs/>
        </w:rPr>
        <w:t>Support for onboarding:</w:t>
      </w:r>
      <w:r>
        <w:t xml:space="preserve"> Add possibility to send onboarding SUCI in step 5</w:t>
      </w:r>
    </w:p>
    <w:p w14:paraId="321B13A7" w14:textId="77777777" w:rsidR="00A56661" w:rsidRDefault="00A56661" w:rsidP="00A56661">
      <w:pPr>
        <w:pStyle w:val="B1"/>
      </w:pPr>
      <w:r>
        <w:t xml:space="preserve">-     </w:t>
      </w:r>
      <w:r w:rsidRPr="00821CE5">
        <w:rPr>
          <w:b/>
          <w:bCs/>
        </w:rPr>
        <w:t>Support for credential holder using AAA server for primary authentication</w:t>
      </w:r>
      <w:r>
        <w:rPr>
          <w:b/>
          <w:bCs/>
        </w:rPr>
        <w:t>,</w:t>
      </w:r>
      <w:r>
        <w:t xml:space="preserve"> as specified in clause I.2.2.2 of TS 33.501 [4]. </w:t>
      </w:r>
    </w:p>
    <w:p w14:paraId="53A98ACA" w14:textId="5977CA8C" w:rsidR="00051D08" w:rsidRDefault="00A56661" w:rsidP="007A48D9">
      <w:pPr>
        <w:pStyle w:val="B1"/>
      </w:pPr>
      <w:r>
        <w:t xml:space="preserve">-     </w:t>
      </w:r>
      <w:r>
        <w:rPr>
          <w:color w:val="212121"/>
        </w:rPr>
        <w:t xml:space="preserve">Support for Credentials Holder using AUSF and UDM for primary authentication, as specified in clause I.2.4 of TS 33.501 [4]. </w:t>
      </w:r>
    </w:p>
    <w:p w14:paraId="06311422" w14:textId="06F78162" w:rsidR="00051D08" w:rsidRDefault="00051D08" w:rsidP="00606020">
      <w:pPr>
        <w:pStyle w:val="EditorsNote"/>
      </w:pPr>
      <w:r w:rsidRPr="00457531">
        <w:t xml:space="preserve">Editor’s Note: </w:t>
      </w:r>
      <w:r>
        <w:t>Further conclusions are</w:t>
      </w:r>
      <w:r w:rsidRPr="00434204">
        <w:t xml:space="preserve"> FFS</w:t>
      </w:r>
      <w:r>
        <w:t>.</w:t>
      </w:r>
    </w:p>
    <w:p w14:paraId="23DE1034" w14:textId="322A0E3C" w:rsidR="00051D08" w:rsidRDefault="00051D08" w:rsidP="00051D08">
      <w:pPr>
        <w:pStyle w:val="Heading3"/>
      </w:pPr>
      <w:bookmarkStart w:id="200" w:name="_Toc133224700"/>
      <w:r>
        <w:t>7.</w:t>
      </w:r>
      <w:r w:rsidR="00DB4B5D">
        <w:t>1</w:t>
      </w:r>
      <w:r>
        <w:t xml:space="preserve">.4 </w:t>
      </w:r>
      <w:r w:rsidR="00F50058">
        <w:tab/>
      </w:r>
      <w:r>
        <w:t>Conclusion for</w:t>
      </w:r>
      <w:r w:rsidRPr="00E91028">
        <w:t xml:space="preserve"> </w:t>
      </w:r>
      <w:r>
        <w:t>N5CW device access to SNPN</w:t>
      </w:r>
      <w:bookmarkEnd w:id="200"/>
    </w:p>
    <w:p w14:paraId="1920690B" w14:textId="77777777" w:rsidR="00051D08" w:rsidRDefault="00051D08" w:rsidP="00051D08">
      <w:r>
        <w:t>Solution #4 is selected as basis for normative work with regards to the aspects:</w:t>
      </w:r>
    </w:p>
    <w:p w14:paraId="0B6A8FC9" w14:textId="2BB6F090" w:rsidR="00051D08" w:rsidRDefault="00051D08" w:rsidP="00606020">
      <w:pPr>
        <w:pStyle w:val="B1"/>
      </w:pPr>
      <w:r>
        <w:t xml:space="preserve">- </w:t>
      </w:r>
      <w:r w:rsidR="001703B0">
        <w:tab/>
      </w:r>
      <w:r>
        <w:t>Support for all key generating EAP-methods</w:t>
      </w:r>
    </w:p>
    <w:p w14:paraId="121ABBC2" w14:textId="72BB756C" w:rsidR="00051D08" w:rsidRDefault="00051D08" w:rsidP="00606020">
      <w:pPr>
        <w:pStyle w:val="B1"/>
      </w:pPr>
      <w:r>
        <w:t xml:space="preserve">- </w:t>
      </w:r>
      <w:r w:rsidR="001703B0">
        <w:tab/>
      </w:r>
      <w:r>
        <w:t xml:space="preserve">Support for usage of anonymous SUCI </w:t>
      </w:r>
      <w:r w:rsidRPr="00A248F9">
        <w:t>if the construction of SUCI as described in clause 6.12 of TS 33.501</w:t>
      </w:r>
      <w:r>
        <w:t xml:space="preserve"> [2]</w:t>
      </w:r>
      <w:r w:rsidRPr="00A248F9">
        <w:t xml:space="preserve"> cannot be used and if the employed EAP method supports privacy</w:t>
      </w:r>
      <w:r>
        <w:t>.</w:t>
      </w:r>
    </w:p>
    <w:p w14:paraId="7F7173CC" w14:textId="77777777" w:rsidR="00BD2F3A" w:rsidRDefault="00BD2F3A" w:rsidP="00BD2F3A">
      <w:pPr>
        <w:pStyle w:val="B1"/>
      </w:pPr>
      <w:r>
        <w:t xml:space="preserve">- </w:t>
      </w:r>
      <w:r>
        <w:tab/>
        <w:t>Support for SNPN Id (PLMN Id and NID) carried in NAI</w:t>
      </w:r>
    </w:p>
    <w:p w14:paraId="3E7458F0" w14:textId="77777777" w:rsidR="00BD2F3A" w:rsidRDefault="00BD2F3A" w:rsidP="00BD2F3A">
      <w:pPr>
        <w:pStyle w:val="B1"/>
      </w:pPr>
      <w:r>
        <w:t xml:space="preserve">-     </w:t>
      </w:r>
      <w:r w:rsidRPr="00D47551">
        <w:t>Support for credential holder using AAA server for primary authentication,</w:t>
      </w:r>
      <w:r>
        <w:t xml:space="preserve"> as specified in clause I.2.2.2 of TS 33.501 [4]. </w:t>
      </w:r>
    </w:p>
    <w:p w14:paraId="1084C489" w14:textId="77777777" w:rsidR="00BD2F3A" w:rsidRDefault="00BD2F3A" w:rsidP="00BD2F3A">
      <w:pPr>
        <w:pStyle w:val="B1"/>
      </w:pPr>
      <w:r>
        <w:t xml:space="preserve">-    </w:t>
      </w:r>
      <w:r>
        <w:rPr>
          <w:color w:val="212121"/>
        </w:rPr>
        <w:t>Support for Credentials Holder using AUSF and UDM for primary authentication, as specified in clause I.2.4 of TS 33.501 [4].</w:t>
      </w:r>
    </w:p>
    <w:p w14:paraId="29EA94B9" w14:textId="3328615B" w:rsidR="00051D08" w:rsidRPr="0012365A" w:rsidRDefault="00051D08" w:rsidP="00051D08">
      <w:pPr>
        <w:pStyle w:val="EditorsNote"/>
      </w:pPr>
      <w:r w:rsidRPr="00457531">
        <w:t xml:space="preserve">Editor’s Note: </w:t>
      </w:r>
      <w:r>
        <w:t>Conclusions regarding the issue of key derivation for non-NAS capable devices shall be aligned with outcome of study in TR 33.887 and are</w:t>
      </w:r>
      <w:r w:rsidRPr="00434204">
        <w:t xml:space="preserve"> FFS</w:t>
      </w:r>
      <w:r>
        <w:t>.</w:t>
      </w:r>
    </w:p>
    <w:p w14:paraId="009215BF" w14:textId="0BE3C043" w:rsidR="00051D08" w:rsidRPr="00513E2F" w:rsidRDefault="00051D08" w:rsidP="00051D08">
      <w:pPr>
        <w:pStyle w:val="EditorsNote"/>
      </w:pPr>
      <w:r w:rsidRPr="00457531">
        <w:t xml:space="preserve">Editor’s Note: </w:t>
      </w:r>
      <w:r>
        <w:t>Further conclusions are</w:t>
      </w:r>
      <w:r w:rsidRPr="00434204">
        <w:t xml:space="preserve"> FFS</w:t>
      </w:r>
      <w:r>
        <w:t>.</w:t>
      </w:r>
    </w:p>
    <w:p w14:paraId="38BE51F3" w14:textId="6E7AD692" w:rsidR="00BA19A9" w:rsidRPr="006A267A" w:rsidRDefault="00BA19A9" w:rsidP="00BA19A9">
      <w:pPr>
        <w:pStyle w:val="Heading3"/>
      </w:pPr>
      <w:bookmarkStart w:id="201" w:name="_Toc133224701"/>
      <w:r>
        <w:t xml:space="preserve">7.1.5 </w:t>
      </w:r>
      <w:r w:rsidR="00F50058">
        <w:tab/>
      </w:r>
      <w:r>
        <w:t>Conclusion for</w:t>
      </w:r>
      <w:r w:rsidRPr="00E91028">
        <w:t xml:space="preserve"> </w:t>
      </w:r>
      <w:r>
        <w:t>NSWO support in SNPN</w:t>
      </w:r>
      <w:bookmarkEnd w:id="201"/>
    </w:p>
    <w:p w14:paraId="705E3A44" w14:textId="006819BD" w:rsidR="003A2B4B" w:rsidRDefault="003A2B4B" w:rsidP="003A2B4B">
      <w:r>
        <w:t xml:space="preserve">The solutions support usage of anonymous SUCI </w:t>
      </w:r>
      <w:r w:rsidRPr="00A248F9">
        <w:t>if the construction of SUCI as described in clause 6.12 of TS 33.501</w:t>
      </w:r>
      <w:r>
        <w:t xml:space="preserve"> [4]</w:t>
      </w:r>
      <w:r w:rsidRPr="00A248F9">
        <w:t xml:space="preserve"> cannot be used and if the employed EAP method supports privacy</w:t>
      </w:r>
      <w:r>
        <w:t>.</w:t>
      </w:r>
    </w:p>
    <w:p w14:paraId="656A424E" w14:textId="77777777" w:rsidR="00BA19A9" w:rsidRDefault="00BA19A9" w:rsidP="00BA19A9">
      <w:r>
        <w:t>Solution #9 is selected as basis for normative work with respect to the aspects of supporting NSWO in SNPN that has AUSF/UDM.</w:t>
      </w:r>
    </w:p>
    <w:p w14:paraId="387E8D3E" w14:textId="77777777" w:rsidR="00BA19A9" w:rsidRPr="004533AF" w:rsidRDefault="00BA19A9" w:rsidP="00BA19A9">
      <w:pPr>
        <w:rPr>
          <w:color w:val="FF0000"/>
          <w:lang w:val="en-US"/>
        </w:rPr>
      </w:pPr>
      <w:r>
        <w:rPr>
          <w:rStyle w:val="ui-provider"/>
        </w:rPr>
        <w:t>How the UDM selects authentication method in case of anonymous SUCI is to be specified as part of normative work.</w:t>
      </w:r>
    </w:p>
    <w:p w14:paraId="69FD545E" w14:textId="77777777" w:rsidR="00BA19A9" w:rsidRDefault="00BA19A9" w:rsidP="00BA19A9">
      <w:r>
        <w:t>Solution #14 is selected as basis for normative work with respect to the aspects of supporting NSWO in SNPN using a  CH with AUSF/UDM.</w:t>
      </w:r>
    </w:p>
    <w:p w14:paraId="3F6B4B1E" w14:textId="19C732E0" w:rsidR="00F60534" w:rsidRDefault="00BA19A9" w:rsidP="00BA19A9">
      <w:r>
        <w:t>Solution #15 is selected as basis for normative work with respect to the aspects of supporting NSWO in SNPN using SNPN credentials from CH AAA.</w:t>
      </w:r>
    </w:p>
    <w:p w14:paraId="23705C94" w14:textId="77777777" w:rsidR="005E21C6" w:rsidRDefault="005E21C6" w:rsidP="005E21C6">
      <w:pPr>
        <w:pStyle w:val="Heading2"/>
      </w:pPr>
      <w:bookmarkStart w:id="202" w:name="_Toc133224702"/>
      <w:r>
        <w:t xml:space="preserve">7.2 </w:t>
      </w:r>
      <w:r>
        <w:tab/>
        <w:t xml:space="preserve">Conclusions for KI#2 </w:t>
      </w:r>
      <w:r w:rsidRPr="00C44442">
        <w:t>Authentication for UE access to hosting network</w:t>
      </w:r>
      <w:bookmarkEnd w:id="202"/>
    </w:p>
    <w:p w14:paraId="289C649F" w14:textId="77777777" w:rsidR="005E21C6" w:rsidRDefault="005E21C6" w:rsidP="005E21C6">
      <w:r>
        <w:t xml:space="preserve">Existing authentication procedures can be used for authentication for UE access to hosting network in the possible scenarios as concluded in TR 23.700-08 [2]. </w:t>
      </w:r>
    </w:p>
    <w:p w14:paraId="5AA70670" w14:textId="77777777" w:rsidR="005E21C6" w:rsidRDefault="005E21C6" w:rsidP="005E21C6">
      <w:pPr>
        <w:pStyle w:val="EditorsNote"/>
      </w:pPr>
      <w:r>
        <w:lastRenderedPageBreak/>
        <w:t>Editor's Note: Whether additional security measures are necessary is ffs.</w:t>
      </w:r>
    </w:p>
    <w:p w14:paraId="75350360" w14:textId="77777777" w:rsidR="00D71836" w:rsidRDefault="00080512" w:rsidP="00D71836">
      <w:pPr>
        <w:pStyle w:val="Heading9"/>
      </w:pPr>
      <w:r w:rsidRPr="004D3578">
        <w:br w:type="page"/>
      </w:r>
      <w:bookmarkStart w:id="203" w:name="_Toc102146528"/>
      <w:bookmarkStart w:id="204" w:name="_Toc133224703"/>
      <w:r w:rsidR="00D71836">
        <w:lastRenderedPageBreak/>
        <w:t>Annex &lt;A&gt;:</w:t>
      </w:r>
      <w:r w:rsidR="00D71836">
        <w:br/>
        <w:t>&lt;Informative annex title for a Technical Report&gt;</w:t>
      </w:r>
      <w:bookmarkEnd w:id="203"/>
      <w:bookmarkEnd w:id="204"/>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205" w:name="_Toc133224704"/>
      <w:r w:rsidRPr="004D3578">
        <w:t xml:space="preserve">Annex </w:t>
      </w:r>
      <w:r w:rsidRPr="0002796D">
        <w:t>X</w:t>
      </w:r>
      <w:r w:rsidRPr="004D3578">
        <w:t>:</w:t>
      </w:r>
      <w:r w:rsidRPr="004D3578">
        <w:br/>
        <w:t>Change history</w:t>
      </w:r>
      <w:bookmarkEnd w:id="2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06" w:name="historyclause"/>
            <w:bookmarkEnd w:id="206"/>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e AdHoc</w:t>
            </w:r>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A56148" w:rsidRDefault="002D1091" w:rsidP="00C72833">
            <w:pPr>
              <w:pStyle w:val="TAC"/>
              <w:rPr>
                <w:sz w:val="16"/>
                <w:szCs w:val="16"/>
              </w:rPr>
            </w:pPr>
            <w:r w:rsidRPr="00A56148">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402C9798" w:rsidR="00273BDD" w:rsidRPr="00A56148" w:rsidRDefault="00A56148" w:rsidP="00C72833">
            <w:pPr>
              <w:pStyle w:val="TAC"/>
              <w:rPr>
                <w:sz w:val="16"/>
                <w:szCs w:val="16"/>
              </w:rPr>
            </w:pPr>
            <w:r w:rsidRPr="00A56148">
              <w:rPr>
                <w:sz w:val="16"/>
                <w:szCs w:val="16"/>
              </w:rPr>
              <w:t>2022-11</w:t>
            </w:r>
          </w:p>
        </w:tc>
        <w:tc>
          <w:tcPr>
            <w:tcW w:w="1468" w:type="dxa"/>
            <w:shd w:val="solid" w:color="FFFFFF" w:fill="auto"/>
          </w:tcPr>
          <w:p w14:paraId="38D6D4DD" w14:textId="77343D31" w:rsidR="00273BDD" w:rsidRPr="00C97077" w:rsidRDefault="00A56148" w:rsidP="00C72833">
            <w:pPr>
              <w:pStyle w:val="TAC"/>
              <w:rPr>
                <w:sz w:val="16"/>
                <w:szCs w:val="16"/>
                <w:highlight w:val="yellow"/>
              </w:rPr>
            </w:pPr>
            <w:r w:rsidRPr="00A56148">
              <w:rPr>
                <w:sz w:val="16"/>
                <w:szCs w:val="16"/>
              </w:rPr>
              <w:t>SA3#109</w:t>
            </w:r>
          </w:p>
        </w:tc>
        <w:tc>
          <w:tcPr>
            <w:tcW w:w="993" w:type="dxa"/>
            <w:shd w:val="solid" w:color="FFFFFF" w:fill="auto"/>
          </w:tcPr>
          <w:p w14:paraId="24B0F2AF" w14:textId="419EDA00" w:rsidR="00273BDD" w:rsidRPr="00C97077" w:rsidRDefault="00A56148" w:rsidP="00C72833">
            <w:pPr>
              <w:pStyle w:val="TAC"/>
              <w:rPr>
                <w:sz w:val="16"/>
                <w:szCs w:val="16"/>
                <w:highlight w:val="yellow"/>
              </w:rPr>
            </w:pPr>
            <w:r w:rsidRPr="00A56148">
              <w:rPr>
                <w:sz w:val="16"/>
                <w:szCs w:val="16"/>
              </w:rPr>
              <w:t>S3-224036</w:t>
            </w: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6256AB62" w:rsidR="00273BDD" w:rsidRDefault="007871A7" w:rsidP="00C72833">
            <w:pPr>
              <w:pStyle w:val="TAL"/>
              <w:rPr>
                <w:sz w:val="16"/>
                <w:szCs w:val="16"/>
              </w:rPr>
            </w:pPr>
            <w:r>
              <w:rPr>
                <w:sz w:val="16"/>
                <w:szCs w:val="16"/>
              </w:rPr>
              <w:t>Version after incorporating changes from</w:t>
            </w:r>
            <w:r w:rsidR="005F2920">
              <w:rPr>
                <w:sz w:val="16"/>
                <w:szCs w:val="16"/>
              </w:rPr>
              <w:t xml:space="preserve"> </w:t>
            </w:r>
            <w:r w:rsidR="006803CF">
              <w:rPr>
                <w:sz w:val="16"/>
                <w:szCs w:val="16"/>
              </w:rPr>
              <w:t>S3-224034, S3-224035, S3-223804, S3-224037, S3-223669, S3-223668, S3-22</w:t>
            </w:r>
            <w:r w:rsidR="00FD2F06">
              <w:rPr>
                <w:sz w:val="16"/>
                <w:szCs w:val="16"/>
              </w:rPr>
              <w:t>4043, S3-224044, S3-224045, S3-224046</w:t>
            </w:r>
          </w:p>
        </w:tc>
        <w:tc>
          <w:tcPr>
            <w:tcW w:w="708" w:type="dxa"/>
            <w:shd w:val="solid" w:color="FFFFFF" w:fill="auto"/>
          </w:tcPr>
          <w:p w14:paraId="29C7F06C" w14:textId="01FB7950" w:rsidR="00273BDD" w:rsidRDefault="00A56148" w:rsidP="00C72833">
            <w:pPr>
              <w:pStyle w:val="TAC"/>
              <w:rPr>
                <w:sz w:val="16"/>
                <w:szCs w:val="16"/>
              </w:rPr>
            </w:pPr>
            <w:r>
              <w:rPr>
                <w:sz w:val="16"/>
                <w:szCs w:val="16"/>
              </w:rPr>
              <w:t>0.3.0</w:t>
            </w:r>
          </w:p>
        </w:tc>
      </w:tr>
      <w:tr w:rsidR="00273BDD" w:rsidRPr="006B0D02" w14:paraId="00F0B507" w14:textId="77777777" w:rsidTr="003530AC">
        <w:tc>
          <w:tcPr>
            <w:tcW w:w="800" w:type="dxa"/>
            <w:shd w:val="solid" w:color="FFFFFF" w:fill="auto"/>
          </w:tcPr>
          <w:p w14:paraId="69236AA6" w14:textId="56C5973B" w:rsidR="00273BDD" w:rsidRPr="00BC7706" w:rsidRDefault="00BC7706" w:rsidP="00C72833">
            <w:pPr>
              <w:pStyle w:val="TAC"/>
              <w:rPr>
                <w:sz w:val="16"/>
                <w:szCs w:val="16"/>
              </w:rPr>
            </w:pPr>
            <w:r w:rsidRPr="00BC7706">
              <w:rPr>
                <w:sz w:val="16"/>
                <w:szCs w:val="16"/>
              </w:rPr>
              <w:t>2023-01</w:t>
            </w:r>
          </w:p>
        </w:tc>
        <w:tc>
          <w:tcPr>
            <w:tcW w:w="1468" w:type="dxa"/>
            <w:shd w:val="solid" w:color="FFFFFF" w:fill="auto"/>
          </w:tcPr>
          <w:p w14:paraId="0EBF564D" w14:textId="125A9F06" w:rsidR="00273BDD" w:rsidRPr="00BC7706" w:rsidRDefault="00BC7706" w:rsidP="00C72833">
            <w:pPr>
              <w:pStyle w:val="TAC"/>
              <w:rPr>
                <w:sz w:val="16"/>
                <w:szCs w:val="16"/>
              </w:rPr>
            </w:pPr>
            <w:r>
              <w:rPr>
                <w:sz w:val="16"/>
                <w:szCs w:val="16"/>
              </w:rPr>
              <w:t>SA3#109Adhoc-e</w:t>
            </w:r>
          </w:p>
        </w:tc>
        <w:tc>
          <w:tcPr>
            <w:tcW w:w="993" w:type="dxa"/>
            <w:shd w:val="solid" w:color="FFFFFF" w:fill="auto"/>
          </w:tcPr>
          <w:p w14:paraId="5D5E72FB" w14:textId="3392ED04" w:rsidR="00273BDD" w:rsidRPr="000B56AF" w:rsidRDefault="00BC7706" w:rsidP="00C72833">
            <w:pPr>
              <w:pStyle w:val="TAC"/>
              <w:rPr>
                <w:sz w:val="16"/>
                <w:szCs w:val="16"/>
              </w:rPr>
            </w:pPr>
            <w:r w:rsidRPr="000B56AF">
              <w:rPr>
                <w:sz w:val="16"/>
                <w:szCs w:val="16"/>
              </w:rPr>
              <w:t>S3-23</w:t>
            </w:r>
            <w:r w:rsidR="000B56AF" w:rsidRPr="000B56AF">
              <w:rPr>
                <w:sz w:val="16"/>
                <w:szCs w:val="16"/>
              </w:rPr>
              <w:t>0483</w:t>
            </w:r>
          </w:p>
        </w:tc>
        <w:tc>
          <w:tcPr>
            <w:tcW w:w="425" w:type="dxa"/>
            <w:shd w:val="solid" w:color="FFFFFF" w:fill="auto"/>
          </w:tcPr>
          <w:p w14:paraId="0B6DEB11" w14:textId="77777777" w:rsidR="00273BDD" w:rsidRPr="000B56AF" w:rsidRDefault="00273BDD" w:rsidP="00C72833">
            <w:pPr>
              <w:pStyle w:val="TAL"/>
              <w:rPr>
                <w:sz w:val="16"/>
                <w:szCs w:val="16"/>
              </w:rPr>
            </w:pPr>
          </w:p>
        </w:tc>
        <w:tc>
          <w:tcPr>
            <w:tcW w:w="425" w:type="dxa"/>
            <w:shd w:val="solid" w:color="FFFFFF" w:fill="auto"/>
          </w:tcPr>
          <w:p w14:paraId="12DFA386" w14:textId="77777777" w:rsidR="00273BDD" w:rsidRPr="000B56AF" w:rsidRDefault="00273BDD" w:rsidP="00C72833">
            <w:pPr>
              <w:pStyle w:val="TAR"/>
              <w:rPr>
                <w:sz w:val="16"/>
                <w:szCs w:val="16"/>
              </w:rPr>
            </w:pPr>
          </w:p>
        </w:tc>
        <w:tc>
          <w:tcPr>
            <w:tcW w:w="425" w:type="dxa"/>
            <w:shd w:val="solid" w:color="FFFFFF" w:fill="auto"/>
          </w:tcPr>
          <w:p w14:paraId="289115EF" w14:textId="77777777" w:rsidR="00273BDD" w:rsidRPr="000B56AF" w:rsidRDefault="00273BDD" w:rsidP="00C72833">
            <w:pPr>
              <w:pStyle w:val="TAC"/>
              <w:rPr>
                <w:sz w:val="16"/>
                <w:szCs w:val="16"/>
              </w:rPr>
            </w:pPr>
          </w:p>
        </w:tc>
        <w:tc>
          <w:tcPr>
            <w:tcW w:w="4395" w:type="dxa"/>
            <w:shd w:val="solid" w:color="FFFFFF" w:fill="auto"/>
          </w:tcPr>
          <w:p w14:paraId="61034BE3" w14:textId="67BC3110" w:rsidR="00273BDD" w:rsidRPr="000B56AF" w:rsidRDefault="000B56AF" w:rsidP="00C72833">
            <w:pPr>
              <w:pStyle w:val="TAL"/>
              <w:rPr>
                <w:sz w:val="16"/>
                <w:szCs w:val="16"/>
              </w:rPr>
            </w:pPr>
            <w:r>
              <w:rPr>
                <w:sz w:val="16"/>
                <w:szCs w:val="16"/>
              </w:rPr>
              <w:t xml:space="preserve">Version after incorporating changes from </w:t>
            </w:r>
            <w:r w:rsidR="00A4595A">
              <w:rPr>
                <w:sz w:val="16"/>
                <w:szCs w:val="16"/>
              </w:rPr>
              <w:t>S3-230429</w:t>
            </w:r>
            <w:r w:rsidR="00613737">
              <w:rPr>
                <w:sz w:val="16"/>
                <w:szCs w:val="16"/>
              </w:rPr>
              <w:t>, S3-230431</w:t>
            </w:r>
            <w:r w:rsidR="00E81B22">
              <w:rPr>
                <w:sz w:val="16"/>
                <w:szCs w:val="16"/>
              </w:rPr>
              <w:t>, S3-230432</w:t>
            </w:r>
            <w:r w:rsidR="00D27484">
              <w:rPr>
                <w:sz w:val="16"/>
                <w:szCs w:val="16"/>
              </w:rPr>
              <w:t>, S3-230521</w:t>
            </w:r>
            <w:r w:rsidR="00F418C2">
              <w:rPr>
                <w:sz w:val="16"/>
                <w:szCs w:val="16"/>
              </w:rPr>
              <w:t>, S3-230318</w:t>
            </w:r>
            <w:r w:rsidR="00AB6D29">
              <w:rPr>
                <w:sz w:val="16"/>
                <w:szCs w:val="16"/>
              </w:rPr>
              <w:t>, S3-23</w:t>
            </w:r>
            <w:r w:rsidR="002D0F59">
              <w:rPr>
                <w:sz w:val="16"/>
                <w:szCs w:val="16"/>
              </w:rPr>
              <w:t>0</w:t>
            </w:r>
            <w:r w:rsidR="00AB6D29">
              <w:rPr>
                <w:sz w:val="16"/>
                <w:szCs w:val="16"/>
              </w:rPr>
              <w:t>382</w:t>
            </w:r>
            <w:r w:rsidR="002D0F59">
              <w:rPr>
                <w:sz w:val="16"/>
                <w:szCs w:val="16"/>
              </w:rPr>
              <w:t>, S3-230383</w:t>
            </w:r>
            <w:r w:rsidR="00FA46AC">
              <w:rPr>
                <w:sz w:val="16"/>
                <w:szCs w:val="16"/>
              </w:rPr>
              <w:t>, S3-230384</w:t>
            </w:r>
            <w:r w:rsidR="00074434">
              <w:rPr>
                <w:sz w:val="16"/>
                <w:szCs w:val="16"/>
              </w:rPr>
              <w:t>, S3-230453</w:t>
            </w:r>
            <w:r w:rsidR="00613F44">
              <w:rPr>
                <w:sz w:val="16"/>
                <w:szCs w:val="16"/>
              </w:rPr>
              <w:t>, S3-230490</w:t>
            </w:r>
            <w:r w:rsidR="00097101">
              <w:rPr>
                <w:sz w:val="16"/>
                <w:szCs w:val="16"/>
              </w:rPr>
              <w:t>, S3-230523</w:t>
            </w:r>
            <w:r w:rsidR="00BF2278">
              <w:rPr>
                <w:sz w:val="16"/>
                <w:szCs w:val="16"/>
              </w:rPr>
              <w:t>, S3-230444</w:t>
            </w:r>
            <w:r w:rsidR="00DF3C20">
              <w:rPr>
                <w:sz w:val="16"/>
                <w:szCs w:val="16"/>
              </w:rPr>
              <w:t>, S3-230445</w:t>
            </w:r>
            <w:r w:rsidR="002F421B">
              <w:rPr>
                <w:sz w:val="16"/>
                <w:szCs w:val="16"/>
              </w:rPr>
              <w:t>, S3-230460</w:t>
            </w:r>
            <w:r w:rsidR="00666E0A">
              <w:rPr>
                <w:sz w:val="16"/>
                <w:szCs w:val="16"/>
              </w:rPr>
              <w:t>, S3-230461</w:t>
            </w:r>
          </w:p>
        </w:tc>
        <w:tc>
          <w:tcPr>
            <w:tcW w:w="708" w:type="dxa"/>
            <w:shd w:val="solid" w:color="FFFFFF" w:fill="auto"/>
          </w:tcPr>
          <w:p w14:paraId="56832A0A" w14:textId="1507DCFC" w:rsidR="00273BDD" w:rsidRPr="000B56AF" w:rsidRDefault="000B56AF" w:rsidP="00C72833">
            <w:pPr>
              <w:pStyle w:val="TAC"/>
              <w:rPr>
                <w:sz w:val="16"/>
                <w:szCs w:val="16"/>
              </w:rPr>
            </w:pPr>
            <w:r>
              <w:rPr>
                <w:sz w:val="16"/>
                <w:szCs w:val="16"/>
              </w:rPr>
              <w:t>0.4.0</w:t>
            </w:r>
          </w:p>
        </w:tc>
      </w:tr>
      <w:tr w:rsidR="00A51CF6" w:rsidRPr="006B0D02" w14:paraId="37F6B222" w14:textId="77777777" w:rsidTr="003530AC">
        <w:tc>
          <w:tcPr>
            <w:tcW w:w="800" w:type="dxa"/>
            <w:shd w:val="solid" w:color="FFFFFF" w:fill="auto"/>
          </w:tcPr>
          <w:p w14:paraId="6C108927" w14:textId="2508033B" w:rsidR="00A51CF6" w:rsidRPr="00BC7706" w:rsidRDefault="00A51CF6" w:rsidP="00C72833">
            <w:pPr>
              <w:pStyle w:val="TAC"/>
              <w:rPr>
                <w:sz w:val="16"/>
                <w:szCs w:val="16"/>
              </w:rPr>
            </w:pPr>
            <w:r>
              <w:rPr>
                <w:sz w:val="16"/>
                <w:szCs w:val="16"/>
              </w:rPr>
              <w:t>2023-03</w:t>
            </w:r>
          </w:p>
        </w:tc>
        <w:tc>
          <w:tcPr>
            <w:tcW w:w="1468" w:type="dxa"/>
            <w:shd w:val="solid" w:color="FFFFFF" w:fill="auto"/>
          </w:tcPr>
          <w:p w14:paraId="516A95E0" w14:textId="2A2CE7BF" w:rsidR="00A51CF6" w:rsidRDefault="00A51CF6" w:rsidP="00C72833">
            <w:pPr>
              <w:pStyle w:val="TAC"/>
              <w:rPr>
                <w:sz w:val="16"/>
                <w:szCs w:val="16"/>
              </w:rPr>
            </w:pPr>
            <w:r>
              <w:rPr>
                <w:sz w:val="16"/>
                <w:szCs w:val="16"/>
              </w:rPr>
              <w:t>SA3#110</w:t>
            </w:r>
          </w:p>
        </w:tc>
        <w:tc>
          <w:tcPr>
            <w:tcW w:w="993" w:type="dxa"/>
            <w:shd w:val="solid" w:color="FFFFFF" w:fill="auto"/>
          </w:tcPr>
          <w:p w14:paraId="0104A432" w14:textId="2687B5E1" w:rsidR="00A51CF6" w:rsidRPr="000B56AF" w:rsidRDefault="00A51CF6" w:rsidP="00C72833">
            <w:pPr>
              <w:pStyle w:val="TAC"/>
              <w:rPr>
                <w:sz w:val="16"/>
                <w:szCs w:val="16"/>
              </w:rPr>
            </w:pPr>
            <w:r>
              <w:rPr>
                <w:sz w:val="16"/>
                <w:szCs w:val="16"/>
              </w:rPr>
              <w:t>S3-231503</w:t>
            </w:r>
          </w:p>
        </w:tc>
        <w:tc>
          <w:tcPr>
            <w:tcW w:w="425" w:type="dxa"/>
            <w:shd w:val="solid" w:color="FFFFFF" w:fill="auto"/>
          </w:tcPr>
          <w:p w14:paraId="2A1BC245" w14:textId="77777777" w:rsidR="00A51CF6" w:rsidRPr="000B56AF" w:rsidRDefault="00A51CF6" w:rsidP="00C72833">
            <w:pPr>
              <w:pStyle w:val="TAL"/>
              <w:rPr>
                <w:sz w:val="16"/>
                <w:szCs w:val="16"/>
              </w:rPr>
            </w:pPr>
          </w:p>
        </w:tc>
        <w:tc>
          <w:tcPr>
            <w:tcW w:w="425" w:type="dxa"/>
            <w:shd w:val="solid" w:color="FFFFFF" w:fill="auto"/>
          </w:tcPr>
          <w:p w14:paraId="05F89C13" w14:textId="77777777" w:rsidR="00A51CF6" w:rsidRPr="000B56AF" w:rsidRDefault="00A51CF6" w:rsidP="00C72833">
            <w:pPr>
              <w:pStyle w:val="TAR"/>
              <w:rPr>
                <w:sz w:val="16"/>
                <w:szCs w:val="16"/>
              </w:rPr>
            </w:pPr>
          </w:p>
        </w:tc>
        <w:tc>
          <w:tcPr>
            <w:tcW w:w="425" w:type="dxa"/>
            <w:shd w:val="solid" w:color="FFFFFF" w:fill="auto"/>
          </w:tcPr>
          <w:p w14:paraId="2D883D10" w14:textId="77777777" w:rsidR="00A51CF6" w:rsidRPr="000B56AF" w:rsidRDefault="00A51CF6" w:rsidP="00C72833">
            <w:pPr>
              <w:pStyle w:val="TAC"/>
              <w:rPr>
                <w:sz w:val="16"/>
                <w:szCs w:val="16"/>
              </w:rPr>
            </w:pPr>
          </w:p>
        </w:tc>
        <w:tc>
          <w:tcPr>
            <w:tcW w:w="4395" w:type="dxa"/>
            <w:shd w:val="solid" w:color="FFFFFF" w:fill="auto"/>
          </w:tcPr>
          <w:p w14:paraId="5E9B5AD3" w14:textId="1997C1F9" w:rsidR="00A51CF6" w:rsidRDefault="00A51CF6" w:rsidP="00C72833">
            <w:pPr>
              <w:pStyle w:val="TAL"/>
              <w:rPr>
                <w:sz w:val="16"/>
                <w:szCs w:val="16"/>
              </w:rPr>
            </w:pPr>
            <w:r>
              <w:rPr>
                <w:sz w:val="16"/>
                <w:szCs w:val="16"/>
              </w:rPr>
              <w:t>Version after incorporating changes from S3-231501</w:t>
            </w:r>
            <w:r w:rsidR="005E21C6">
              <w:rPr>
                <w:sz w:val="16"/>
                <w:szCs w:val="16"/>
              </w:rPr>
              <w:t>, S3-231502</w:t>
            </w:r>
            <w:r w:rsidR="00790D9B">
              <w:rPr>
                <w:sz w:val="16"/>
                <w:szCs w:val="16"/>
              </w:rPr>
              <w:t>, S3-231533</w:t>
            </w:r>
            <w:r w:rsidR="00806AC6">
              <w:rPr>
                <w:sz w:val="16"/>
                <w:szCs w:val="16"/>
              </w:rPr>
              <w:t>, S3-231534,</w:t>
            </w:r>
            <w:r w:rsidR="00B71E2D">
              <w:rPr>
                <w:sz w:val="16"/>
                <w:szCs w:val="16"/>
              </w:rPr>
              <w:t xml:space="preserve"> </w:t>
            </w:r>
            <w:r w:rsidR="00E36ED5">
              <w:rPr>
                <w:sz w:val="16"/>
                <w:szCs w:val="16"/>
              </w:rPr>
              <w:t xml:space="preserve">S3-231535, </w:t>
            </w:r>
            <w:r w:rsidR="00762844">
              <w:rPr>
                <w:sz w:val="16"/>
                <w:szCs w:val="16"/>
              </w:rPr>
              <w:t xml:space="preserve">S3-231504, </w:t>
            </w:r>
            <w:r w:rsidR="00FF48B2">
              <w:rPr>
                <w:sz w:val="16"/>
                <w:szCs w:val="16"/>
              </w:rPr>
              <w:t>S3-230995</w:t>
            </w:r>
            <w:r w:rsidR="003604F6">
              <w:rPr>
                <w:sz w:val="16"/>
                <w:szCs w:val="16"/>
              </w:rPr>
              <w:t>, S3-230991</w:t>
            </w:r>
          </w:p>
        </w:tc>
        <w:tc>
          <w:tcPr>
            <w:tcW w:w="708" w:type="dxa"/>
            <w:shd w:val="solid" w:color="FFFFFF" w:fill="auto"/>
          </w:tcPr>
          <w:p w14:paraId="08F84834" w14:textId="67D1B05F" w:rsidR="00A51CF6" w:rsidRDefault="0079292C" w:rsidP="00C72833">
            <w:pPr>
              <w:pStyle w:val="TAC"/>
              <w:rPr>
                <w:sz w:val="16"/>
                <w:szCs w:val="16"/>
              </w:rPr>
            </w:pPr>
            <w:r>
              <w:rPr>
                <w:sz w:val="16"/>
                <w:szCs w:val="16"/>
              </w:rPr>
              <w:t>0.5.0</w:t>
            </w:r>
          </w:p>
        </w:tc>
      </w:tr>
      <w:tr w:rsidR="002629A9" w:rsidRPr="006B0D02" w14:paraId="322F763E" w14:textId="77777777" w:rsidTr="003530AC">
        <w:tc>
          <w:tcPr>
            <w:tcW w:w="800" w:type="dxa"/>
            <w:shd w:val="solid" w:color="FFFFFF" w:fill="auto"/>
          </w:tcPr>
          <w:p w14:paraId="6AB903B9" w14:textId="49A4D598" w:rsidR="002629A9" w:rsidRDefault="002629A9" w:rsidP="002629A9">
            <w:pPr>
              <w:pStyle w:val="TAC"/>
              <w:rPr>
                <w:sz w:val="16"/>
                <w:szCs w:val="16"/>
              </w:rPr>
            </w:pPr>
            <w:r>
              <w:rPr>
                <w:sz w:val="16"/>
                <w:szCs w:val="16"/>
              </w:rPr>
              <w:t>2023-03</w:t>
            </w:r>
          </w:p>
        </w:tc>
        <w:tc>
          <w:tcPr>
            <w:tcW w:w="1468" w:type="dxa"/>
            <w:shd w:val="solid" w:color="FFFFFF" w:fill="auto"/>
          </w:tcPr>
          <w:p w14:paraId="56D0BAC1" w14:textId="0CDB2790" w:rsidR="002629A9" w:rsidRDefault="002629A9" w:rsidP="002629A9">
            <w:pPr>
              <w:pStyle w:val="TAC"/>
              <w:rPr>
                <w:sz w:val="16"/>
                <w:szCs w:val="16"/>
              </w:rPr>
            </w:pPr>
            <w:r>
              <w:rPr>
                <w:sz w:val="16"/>
                <w:szCs w:val="16"/>
              </w:rPr>
              <w:t>SA#99</w:t>
            </w:r>
          </w:p>
        </w:tc>
        <w:tc>
          <w:tcPr>
            <w:tcW w:w="993" w:type="dxa"/>
            <w:shd w:val="solid" w:color="FFFFFF" w:fill="auto"/>
          </w:tcPr>
          <w:p w14:paraId="20996332" w14:textId="5AEA6D87" w:rsidR="00497FC9" w:rsidRDefault="002629A9" w:rsidP="002629A9">
            <w:pPr>
              <w:pStyle w:val="TAC"/>
              <w:rPr>
                <w:sz w:val="16"/>
                <w:szCs w:val="16"/>
              </w:rPr>
            </w:pPr>
            <w:r>
              <w:rPr>
                <w:sz w:val="16"/>
                <w:szCs w:val="16"/>
              </w:rPr>
              <w:t>SP-230</w:t>
            </w:r>
            <w:r w:rsidR="00497FC9">
              <w:rPr>
                <w:sz w:val="16"/>
                <w:szCs w:val="16"/>
              </w:rPr>
              <w:t>134</w:t>
            </w:r>
          </w:p>
        </w:tc>
        <w:tc>
          <w:tcPr>
            <w:tcW w:w="425" w:type="dxa"/>
            <w:shd w:val="solid" w:color="FFFFFF" w:fill="auto"/>
          </w:tcPr>
          <w:p w14:paraId="377F29EA" w14:textId="77777777" w:rsidR="002629A9" w:rsidRPr="000B56AF" w:rsidRDefault="002629A9" w:rsidP="002629A9">
            <w:pPr>
              <w:pStyle w:val="TAL"/>
              <w:rPr>
                <w:sz w:val="16"/>
                <w:szCs w:val="16"/>
              </w:rPr>
            </w:pPr>
          </w:p>
        </w:tc>
        <w:tc>
          <w:tcPr>
            <w:tcW w:w="425" w:type="dxa"/>
            <w:shd w:val="solid" w:color="FFFFFF" w:fill="auto"/>
          </w:tcPr>
          <w:p w14:paraId="2477CB0E" w14:textId="77777777" w:rsidR="002629A9" w:rsidRPr="000B56AF" w:rsidRDefault="002629A9" w:rsidP="002629A9">
            <w:pPr>
              <w:pStyle w:val="TAR"/>
              <w:rPr>
                <w:sz w:val="16"/>
                <w:szCs w:val="16"/>
              </w:rPr>
            </w:pPr>
          </w:p>
        </w:tc>
        <w:tc>
          <w:tcPr>
            <w:tcW w:w="425" w:type="dxa"/>
            <w:shd w:val="solid" w:color="FFFFFF" w:fill="auto"/>
          </w:tcPr>
          <w:p w14:paraId="22B591C8" w14:textId="77777777" w:rsidR="002629A9" w:rsidRPr="000B56AF" w:rsidRDefault="002629A9" w:rsidP="002629A9">
            <w:pPr>
              <w:pStyle w:val="TAC"/>
              <w:rPr>
                <w:sz w:val="16"/>
                <w:szCs w:val="16"/>
              </w:rPr>
            </w:pPr>
          </w:p>
        </w:tc>
        <w:tc>
          <w:tcPr>
            <w:tcW w:w="4395" w:type="dxa"/>
            <w:shd w:val="solid" w:color="FFFFFF" w:fill="auto"/>
          </w:tcPr>
          <w:p w14:paraId="2AA67A40" w14:textId="40A26A9A" w:rsidR="002629A9" w:rsidRDefault="002629A9" w:rsidP="002629A9">
            <w:pPr>
              <w:pStyle w:val="TAL"/>
              <w:rPr>
                <w:sz w:val="16"/>
                <w:szCs w:val="16"/>
              </w:rPr>
            </w:pPr>
            <w:r>
              <w:rPr>
                <w:sz w:val="16"/>
                <w:szCs w:val="16"/>
              </w:rPr>
              <w:t>Presented for information</w:t>
            </w:r>
          </w:p>
        </w:tc>
        <w:tc>
          <w:tcPr>
            <w:tcW w:w="708" w:type="dxa"/>
            <w:shd w:val="solid" w:color="FFFFFF" w:fill="auto"/>
          </w:tcPr>
          <w:p w14:paraId="4FACC5DC" w14:textId="51C7828D" w:rsidR="002629A9" w:rsidRDefault="00497FC9" w:rsidP="002629A9">
            <w:pPr>
              <w:pStyle w:val="TAC"/>
              <w:rPr>
                <w:sz w:val="16"/>
                <w:szCs w:val="16"/>
              </w:rPr>
            </w:pPr>
            <w:r>
              <w:rPr>
                <w:sz w:val="16"/>
                <w:szCs w:val="16"/>
              </w:rPr>
              <w:t>1.0.0</w:t>
            </w:r>
          </w:p>
        </w:tc>
      </w:tr>
      <w:tr w:rsidR="00844AD0" w:rsidRPr="006B0D02" w14:paraId="1788FD62" w14:textId="77777777" w:rsidTr="003530AC">
        <w:tc>
          <w:tcPr>
            <w:tcW w:w="800" w:type="dxa"/>
            <w:shd w:val="solid" w:color="FFFFFF" w:fill="auto"/>
          </w:tcPr>
          <w:p w14:paraId="5F6F7DD7" w14:textId="7416A8D3" w:rsidR="00844AD0" w:rsidRDefault="00844AD0" w:rsidP="002629A9">
            <w:pPr>
              <w:pStyle w:val="TAC"/>
              <w:rPr>
                <w:sz w:val="16"/>
                <w:szCs w:val="16"/>
              </w:rPr>
            </w:pPr>
            <w:r>
              <w:rPr>
                <w:sz w:val="16"/>
                <w:szCs w:val="16"/>
              </w:rPr>
              <w:t>2023-04</w:t>
            </w:r>
          </w:p>
        </w:tc>
        <w:tc>
          <w:tcPr>
            <w:tcW w:w="1468" w:type="dxa"/>
            <w:shd w:val="solid" w:color="FFFFFF" w:fill="auto"/>
          </w:tcPr>
          <w:p w14:paraId="533B7AA5" w14:textId="678A3335" w:rsidR="00844AD0" w:rsidRDefault="00844AD0" w:rsidP="002629A9">
            <w:pPr>
              <w:pStyle w:val="TAC"/>
              <w:rPr>
                <w:sz w:val="16"/>
                <w:szCs w:val="16"/>
              </w:rPr>
            </w:pPr>
            <w:r>
              <w:rPr>
                <w:sz w:val="16"/>
                <w:szCs w:val="16"/>
              </w:rPr>
              <w:t>SA3#110Adhoc-e</w:t>
            </w:r>
          </w:p>
        </w:tc>
        <w:tc>
          <w:tcPr>
            <w:tcW w:w="993" w:type="dxa"/>
            <w:shd w:val="solid" w:color="FFFFFF" w:fill="auto"/>
          </w:tcPr>
          <w:p w14:paraId="2BDCE81B" w14:textId="755AFCBA" w:rsidR="00844AD0" w:rsidRDefault="00844AD0" w:rsidP="002629A9">
            <w:pPr>
              <w:pStyle w:val="TAC"/>
              <w:rPr>
                <w:sz w:val="16"/>
                <w:szCs w:val="16"/>
              </w:rPr>
            </w:pPr>
            <w:r>
              <w:rPr>
                <w:sz w:val="16"/>
                <w:szCs w:val="16"/>
              </w:rPr>
              <w:t>S3-232133</w:t>
            </w:r>
          </w:p>
        </w:tc>
        <w:tc>
          <w:tcPr>
            <w:tcW w:w="425" w:type="dxa"/>
            <w:shd w:val="solid" w:color="FFFFFF" w:fill="auto"/>
          </w:tcPr>
          <w:p w14:paraId="54C11751" w14:textId="77777777" w:rsidR="00844AD0" w:rsidRPr="000B56AF" w:rsidRDefault="00844AD0" w:rsidP="002629A9">
            <w:pPr>
              <w:pStyle w:val="TAL"/>
              <w:rPr>
                <w:sz w:val="16"/>
                <w:szCs w:val="16"/>
              </w:rPr>
            </w:pPr>
          </w:p>
        </w:tc>
        <w:tc>
          <w:tcPr>
            <w:tcW w:w="425" w:type="dxa"/>
            <w:shd w:val="solid" w:color="FFFFFF" w:fill="auto"/>
          </w:tcPr>
          <w:p w14:paraId="0EA87185" w14:textId="77777777" w:rsidR="00844AD0" w:rsidRPr="000B56AF" w:rsidRDefault="00844AD0" w:rsidP="002629A9">
            <w:pPr>
              <w:pStyle w:val="TAR"/>
              <w:rPr>
                <w:sz w:val="16"/>
                <w:szCs w:val="16"/>
              </w:rPr>
            </w:pPr>
          </w:p>
        </w:tc>
        <w:tc>
          <w:tcPr>
            <w:tcW w:w="425" w:type="dxa"/>
            <w:shd w:val="solid" w:color="FFFFFF" w:fill="auto"/>
          </w:tcPr>
          <w:p w14:paraId="6F17AECA" w14:textId="77777777" w:rsidR="00844AD0" w:rsidRPr="000B56AF" w:rsidRDefault="00844AD0" w:rsidP="002629A9">
            <w:pPr>
              <w:pStyle w:val="TAC"/>
              <w:rPr>
                <w:sz w:val="16"/>
                <w:szCs w:val="16"/>
              </w:rPr>
            </w:pPr>
          </w:p>
        </w:tc>
        <w:tc>
          <w:tcPr>
            <w:tcW w:w="4395" w:type="dxa"/>
            <w:shd w:val="solid" w:color="FFFFFF" w:fill="auto"/>
          </w:tcPr>
          <w:p w14:paraId="7A99736A" w14:textId="3C00A743" w:rsidR="00844AD0" w:rsidRDefault="00844AD0" w:rsidP="002629A9">
            <w:pPr>
              <w:pStyle w:val="TAL"/>
              <w:rPr>
                <w:sz w:val="16"/>
                <w:szCs w:val="16"/>
              </w:rPr>
            </w:pPr>
            <w:r>
              <w:rPr>
                <w:sz w:val="16"/>
                <w:szCs w:val="16"/>
              </w:rPr>
              <w:t xml:space="preserve">Version after incorporating changes from S3-232170, </w:t>
            </w:r>
            <w:r w:rsidR="00BF7659">
              <w:rPr>
                <w:sz w:val="16"/>
                <w:szCs w:val="16"/>
              </w:rPr>
              <w:t>S3-232143</w:t>
            </w:r>
            <w:r w:rsidR="003E0DD7">
              <w:rPr>
                <w:sz w:val="16"/>
                <w:szCs w:val="16"/>
              </w:rPr>
              <w:t xml:space="preserve">, S3-232223, </w:t>
            </w:r>
            <w:r w:rsidR="003F456E">
              <w:rPr>
                <w:sz w:val="16"/>
                <w:szCs w:val="16"/>
              </w:rPr>
              <w:t xml:space="preserve">S3-231757, </w:t>
            </w:r>
            <w:r w:rsidR="0054020B">
              <w:rPr>
                <w:sz w:val="16"/>
                <w:szCs w:val="16"/>
              </w:rPr>
              <w:t xml:space="preserve">S3-232136, </w:t>
            </w:r>
            <w:r w:rsidR="008B6FD1">
              <w:rPr>
                <w:sz w:val="16"/>
                <w:szCs w:val="16"/>
              </w:rPr>
              <w:t xml:space="preserve">S3-232137, </w:t>
            </w:r>
            <w:r w:rsidR="00B3418B">
              <w:rPr>
                <w:sz w:val="16"/>
                <w:szCs w:val="16"/>
              </w:rPr>
              <w:t>S3-232109</w:t>
            </w:r>
          </w:p>
        </w:tc>
        <w:tc>
          <w:tcPr>
            <w:tcW w:w="708" w:type="dxa"/>
            <w:shd w:val="solid" w:color="FFFFFF" w:fill="auto"/>
          </w:tcPr>
          <w:p w14:paraId="6BEDA968" w14:textId="5D60C89D" w:rsidR="00844AD0" w:rsidRDefault="00844AD0" w:rsidP="002629A9">
            <w:pPr>
              <w:pStyle w:val="TAC"/>
              <w:rPr>
                <w:sz w:val="16"/>
                <w:szCs w:val="16"/>
              </w:rPr>
            </w:pPr>
            <w:r>
              <w:rPr>
                <w:sz w:val="16"/>
                <w:szCs w:val="16"/>
              </w:rPr>
              <w:t>1.1.0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E570" w14:textId="77777777" w:rsidR="00C64F86" w:rsidRDefault="00C64F86">
      <w:r>
        <w:separator/>
      </w:r>
    </w:p>
  </w:endnote>
  <w:endnote w:type="continuationSeparator" w:id="0">
    <w:p w14:paraId="10AFE3CC" w14:textId="77777777" w:rsidR="00C64F86" w:rsidRDefault="00C6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56893" w14:textId="77777777" w:rsidR="00C64F86" w:rsidRDefault="00C64F86">
      <w:r>
        <w:separator/>
      </w:r>
    </w:p>
  </w:footnote>
  <w:footnote w:type="continuationSeparator" w:id="0">
    <w:p w14:paraId="52CFA136" w14:textId="77777777" w:rsidR="00C64F86" w:rsidRDefault="00C6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D731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8D9">
      <w:rPr>
        <w:rFonts w:ascii="Arial" w:hAnsi="Arial" w:cs="Arial"/>
        <w:b/>
        <w:noProof/>
        <w:sz w:val="18"/>
        <w:szCs w:val="18"/>
      </w:rPr>
      <w:t>3GPP TR 33.858 V1.1.0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3651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8D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6"/>
  </w:num>
  <w:num w:numId="5" w16cid:durableId="1957254867">
    <w:abstractNumId w:val="14"/>
  </w:num>
  <w:num w:numId="6" w16cid:durableId="1536229728">
    <w:abstractNumId w:val="19"/>
  </w:num>
  <w:num w:numId="7" w16cid:durableId="845753556">
    <w:abstractNumId w:val="13"/>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5"/>
  </w:num>
  <w:num w:numId="19" w16cid:durableId="1930043230">
    <w:abstractNumId w:val="18"/>
  </w:num>
  <w:num w:numId="20" w16cid:durableId="1836804026">
    <w:abstractNumId w:val="17"/>
  </w:num>
  <w:num w:numId="21" w16cid:durableId="1452938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511E"/>
    <w:rsid w:val="00037118"/>
    <w:rsid w:val="00040095"/>
    <w:rsid w:val="00043F8E"/>
    <w:rsid w:val="00051834"/>
    <w:rsid w:val="00051D08"/>
    <w:rsid w:val="00054A22"/>
    <w:rsid w:val="00062023"/>
    <w:rsid w:val="000624AE"/>
    <w:rsid w:val="000655A6"/>
    <w:rsid w:val="00074434"/>
    <w:rsid w:val="00080512"/>
    <w:rsid w:val="000842B0"/>
    <w:rsid w:val="00085210"/>
    <w:rsid w:val="00097101"/>
    <w:rsid w:val="000A7EE0"/>
    <w:rsid w:val="000B135D"/>
    <w:rsid w:val="000B56AF"/>
    <w:rsid w:val="000C47C3"/>
    <w:rsid w:val="000D328B"/>
    <w:rsid w:val="000D58AB"/>
    <w:rsid w:val="00106E46"/>
    <w:rsid w:val="001133DD"/>
    <w:rsid w:val="00121FF5"/>
    <w:rsid w:val="00124A59"/>
    <w:rsid w:val="0012539A"/>
    <w:rsid w:val="00133525"/>
    <w:rsid w:val="0013734C"/>
    <w:rsid w:val="001703B0"/>
    <w:rsid w:val="0017055B"/>
    <w:rsid w:val="00181181"/>
    <w:rsid w:val="001910D3"/>
    <w:rsid w:val="001A4C42"/>
    <w:rsid w:val="001A7420"/>
    <w:rsid w:val="001B021B"/>
    <w:rsid w:val="001B6637"/>
    <w:rsid w:val="001C21C3"/>
    <w:rsid w:val="001D02C2"/>
    <w:rsid w:val="001D3A58"/>
    <w:rsid w:val="001E0287"/>
    <w:rsid w:val="001E696D"/>
    <w:rsid w:val="001F053A"/>
    <w:rsid w:val="001F0C1D"/>
    <w:rsid w:val="001F1132"/>
    <w:rsid w:val="001F168B"/>
    <w:rsid w:val="001F2832"/>
    <w:rsid w:val="0021237D"/>
    <w:rsid w:val="002347A2"/>
    <w:rsid w:val="00245374"/>
    <w:rsid w:val="0025200C"/>
    <w:rsid w:val="0025460F"/>
    <w:rsid w:val="002629A9"/>
    <w:rsid w:val="00263573"/>
    <w:rsid w:val="002660E7"/>
    <w:rsid w:val="002675F0"/>
    <w:rsid w:val="00273126"/>
    <w:rsid w:val="00273BDD"/>
    <w:rsid w:val="002760EE"/>
    <w:rsid w:val="00293782"/>
    <w:rsid w:val="002B6276"/>
    <w:rsid w:val="002B6339"/>
    <w:rsid w:val="002C11D8"/>
    <w:rsid w:val="002C1B75"/>
    <w:rsid w:val="002C2974"/>
    <w:rsid w:val="002C4A18"/>
    <w:rsid w:val="002D0F59"/>
    <w:rsid w:val="002D1091"/>
    <w:rsid w:val="002E00EE"/>
    <w:rsid w:val="002E36BB"/>
    <w:rsid w:val="002F421B"/>
    <w:rsid w:val="002F6F70"/>
    <w:rsid w:val="00301353"/>
    <w:rsid w:val="003148C6"/>
    <w:rsid w:val="003172DC"/>
    <w:rsid w:val="003174EF"/>
    <w:rsid w:val="0032506C"/>
    <w:rsid w:val="00327F59"/>
    <w:rsid w:val="003448B2"/>
    <w:rsid w:val="00347D57"/>
    <w:rsid w:val="0035280A"/>
    <w:rsid w:val="00353012"/>
    <w:rsid w:val="003530AC"/>
    <w:rsid w:val="00354408"/>
    <w:rsid w:val="0035462D"/>
    <w:rsid w:val="00356555"/>
    <w:rsid w:val="003604F6"/>
    <w:rsid w:val="00365201"/>
    <w:rsid w:val="003765B8"/>
    <w:rsid w:val="00377CBB"/>
    <w:rsid w:val="00384710"/>
    <w:rsid w:val="00394A9D"/>
    <w:rsid w:val="00396374"/>
    <w:rsid w:val="003A2B4B"/>
    <w:rsid w:val="003C3971"/>
    <w:rsid w:val="003D3A6A"/>
    <w:rsid w:val="003E0DD7"/>
    <w:rsid w:val="003E349F"/>
    <w:rsid w:val="003F00AB"/>
    <w:rsid w:val="003F440B"/>
    <w:rsid w:val="003F456E"/>
    <w:rsid w:val="003F5E4A"/>
    <w:rsid w:val="00403BDA"/>
    <w:rsid w:val="00404087"/>
    <w:rsid w:val="00404D21"/>
    <w:rsid w:val="00423334"/>
    <w:rsid w:val="004263FE"/>
    <w:rsid w:val="004345EC"/>
    <w:rsid w:val="00455B58"/>
    <w:rsid w:val="00456856"/>
    <w:rsid w:val="00457482"/>
    <w:rsid w:val="004578D5"/>
    <w:rsid w:val="00465515"/>
    <w:rsid w:val="0047296B"/>
    <w:rsid w:val="00476758"/>
    <w:rsid w:val="004834AB"/>
    <w:rsid w:val="00483E31"/>
    <w:rsid w:val="00485496"/>
    <w:rsid w:val="00487118"/>
    <w:rsid w:val="00491A1A"/>
    <w:rsid w:val="00491AC0"/>
    <w:rsid w:val="0049751D"/>
    <w:rsid w:val="00497FC9"/>
    <w:rsid w:val="004A08BF"/>
    <w:rsid w:val="004A2BBC"/>
    <w:rsid w:val="004B1850"/>
    <w:rsid w:val="004C30AC"/>
    <w:rsid w:val="004D13C7"/>
    <w:rsid w:val="004D3578"/>
    <w:rsid w:val="004D3884"/>
    <w:rsid w:val="004D3A54"/>
    <w:rsid w:val="004E213A"/>
    <w:rsid w:val="004E2ABC"/>
    <w:rsid w:val="004E56B4"/>
    <w:rsid w:val="004E6941"/>
    <w:rsid w:val="004F0988"/>
    <w:rsid w:val="004F3340"/>
    <w:rsid w:val="0050604C"/>
    <w:rsid w:val="00515E57"/>
    <w:rsid w:val="005220B0"/>
    <w:rsid w:val="0053388B"/>
    <w:rsid w:val="00535773"/>
    <w:rsid w:val="0054020B"/>
    <w:rsid w:val="00543CB9"/>
    <w:rsid w:val="00543E6C"/>
    <w:rsid w:val="00546576"/>
    <w:rsid w:val="00546AE7"/>
    <w:rsid w:val="00565087"/>
    <w:rsid w:val="00575CE0"/>
    <w:rsid w:val="0058022D"/>
    <w:rsid w:val="0058686E"/>
    <w:rsid w:val="005959C5"/>
    <w:rsid w:val="00596BBF"/>
    <w:rsid w:val="00597B11"/>
    <w:rsid w:val="005A3332"/>
    <w:rsid w:val="005C3A42"/>
    <w:rsid w:val="005D2E01"/>
    <w:rsid w:val="005D5EC6"/>
    <w:rsid w:val="005D7526"/>
    <w:rsid w:val="005E21C6"/>
    <w:rsid w:val="005E31F7"/>
    <w:rsid w:val="005E3390"/>
    <w:rsid w:val="005E4BB2"/>
    <w:rsid w:val="005F2920"/>
    <w:rsid w:val="005F788A"/>
    <w:rsid w:val="00602AEA"/>
    <w:rsid w:val="00606020"/>
    <w:rsid w:val="00606DE9"/>
    <w:rsid w:val="00613737"/>
    <w:rsid w:val="00613F44"/>
    <w:rsid w:val="00614FDF"/>
    <w:rsid w:val="0063543D"/>
    <w:rsid w:val="006403BE"/>
    <w:rsid w:val="00641A8D"/>
    <w:rsid w:val="00645BBA"/>
    <w:rsid w:val="00647114"/>
    <w:rsid w:val="00651FA3"/>
    <w:rsid w:val="00654C83"/>
    <w:rsid w:val="006605DE"/>
    <w:rsid w:val="00666E0A"/>
    <w:rsid w:val="00670E6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1174C"/>
    <w:rsid w:val="00713C44"/>
    <w:rsid w:val="00724F1A"/>
    <w:rsid w:val="00726360"/>
    <w:rsid w:val="00733868"/>
    <w:rsid w:val="00734A5B"/>
    <w:rsid w:val="0074026F"/>
    <w:rsid w:val="007429F6"/>
    <w:rsid w:val="00743A6D"/>
    <w:rsid w:val="00744E76"/>
    <w:rsid w:val="00754486"/>
    <w:rsid w:val="00754A13"/>
    <w:rsid w:val="00754C9D"/>
    <w:rsid w:val="00762844"/>
    <w:rsid w:val="00765EA3"/>
    <w:rsid w:val="00774DA4"/>
    <w:rsid w:val="00781BE6"/>
    <w:rsid w:val="00781F0F"/>
    <w:rsid w:val="007871A7"/>
    <w:rsid w:val="00790D9B"/>
    <w:rsid w:val="0079292C"/>
    <w:rsid w:val="007A48D9"/>
    <w:rsid w:val="007A511D"/>
    <w:rsid w:val="007B5E71"/>
    <w:rsid w:val="007B600E"/>
    <w:rsid w:val="007B7B6D"/>
    <w:rsid w:val="007C5389"/>
    <w:rsid w:val="007D790C"/>
    <w:rsid w:val="007E2006"/>
    <w:rsid w:val="007E7FA1"/>
    <w:rsid w:val="007F0A2F"/>
    <w:rsid w:val="007F0F4A"/>
    <w:rsid w:val="007F74A2"/>
    <w:rsid w:val="008028A4"/>
    <w:rsid w:val="00803037"/>
    <w:rsid w:val="00806AC6"/>
    <w:rsid w:val="00827D7F"/>
    <w:rsid w:val="00830747"/>
    <w:rsid w:val="00830BAE"/>
    <w:rsid w:val="0084020A"/>
    <w:rsid w:val="00842D66"/>
    <w:rsid w:val="00844AD0"/>
    <w:rsid w:val="00850BF0"/>
    <w:rsid w:val="00853432"/>
    <w:rsid w:val="00863CF5"/>
    <w:rsid w:val="008768CA"/>
    <w:rsid w:val="00880032"/>
    <w:rsid w:val="00884347"/>
    <w:rsid w:val="008B1B90"/>
    <w:rsid w:val="008B6FD1"/>
    <w:rsid w:val="008B7A4E"/>
    <w:rsid w:val="008C2DAC"/>
    <w:rsid w:val="008C384C"/>
    <w:rsid w:val="008E2D68"/>
    <w:rsid w:val="008E2DE8"/>
    <w:rsid w:val="008E4A97"/>
    <w:rsid w:val="008E6756"/>
    <w:rsid w:val="008F6F8C"/>
    <w:rsid w:val="0090271F"/>
    <w:rsid w:val="00902E23"/>
    <w:rsid w:val="00903513"/>
    <w:rsid w:val="00907195"/>
    <w:rsid w:val="009114D7"/>
    <w:rsid w:val="0091348E"/>
    <w:rsid w:val="00917CCB"/>
    <w:rsid w:val="00933FB0"/>
    <w:rsid w:val="00941DA1"/>
    <w:rsid w:val="00942EC2"/>
    <w:rsid w:val="00955BC3"/>
    <w:rsid w:val="009576D9"/>
    <w:rsid w:val="009610BA"/>
    <w:rsid w:val="0097024B"/>
    <w:rsid w:val="00980F62"/>
    <w:rsid w:val="00982EBD"/>
    <w:rsid w:val="009C55BD"/>
    <w:rsid w:val="009C60DA"/>
    <w:rsid w:val="009D401F"/>
    <w:rsid w:val="009D6FCD"/>
    <w:rsid w:val="009E192E"/>
    <w:rsid w:val="009F37B7"/>
    <w:rsid w:val="00A10D5F"/>
    <w:rsid w:val="00A10F02"/>
    <w:rsid w:val="00A164B4"/>
    <w:rsid w:val="00A16EB4"/>
    <w:rsid w:val="00A20302"/>
    <w:rsid w:val="00A26956"/>
    <w:rsid w:val="00A27486"/>
    <w:rsid w:val="00A30FFF"/>
    <w:rsid w:val="00A3321F"/>
    <w:rsid w:val="00A34F1C"/>
    <w:rsid w:val="00A40953"/>
    <w:rsid w:val="00A4595A"/>
    <w:rsid w:val="00A51CF6"/>
    <w:rsid w:val="00A52188"/>
    <w:rsid w:val="00A53724"/>
    <w:rsid w:val="00A56066"/>
    <w:rsid w:val="00A56148"/>
    <w:rsid w:val="00A56661"/>
    <w:rsid w:val="00A57CA4"/>
    <w:rsid w:val="00A605C2"/>
    <w:rsid w:val="00A71134"/>
    <w:rsid w:val="00A7277A"/>
    <w:rsid w:val="00A73129"/>
    <w:rsid w:val="00A82346"/>
    <w:rsid w:val="00A85B03"/>
    <w:rsid w:val="00A92918"/>
    <w:rsid w:val="00A92BA1"/>
    <w:rsid w:val="00A95A32"/>
    <w:rsid w:val="00AB4A5D"/>
    <w:rsid w:val="00AB6D29"/>
    <w:rsid w:val="00AC6BC6"/>
    <w:rsid w:val="00AC7844"/>
    <w:rsid w:val="00AD1AFB"/>
    <w:rsid w:val="00AE65E2"/>
    <w:rsid w:val="00AE70AD"/>
    <w:rsid w:val="00AF1460"/>
    <w:rsid w:val="00B15449"/>
    <w:rsid w:val="00B1773F"/>
    <w:rsid w:val="00B259C6"/>
    <w:rsid w:val="00B3176E"/>
    <w:rsid w:val="00B3418B"/>
    <w:rsid w:val="00B361D2"/>
    <w:rsid w:val="00B3671D"/>
    <w:rsid w:val="00B40B56"/>
    <w:rsid w:val="00B448F9"/>
    <w:rsid w:val="00B602C4"/>
    <w:rsid w:val="00B71E2D"/>
    <w:rsid w:val="00B8493C"/>
    <w:rsid w:val="00B8667F"/>
    <w:rsid w:val="00B93086"/>
    <w:rsid w:val="00B938DF"/>
    <w:rsid w:val="00B93A9E"/>
    <w:rsid w:val="00B95680"/>
    <w:rsid w:val="00BA19A9"/>
    <w:rsid w:val="00BA19ED"/>
    <w:rsid w:val="00BA4B8D"/>
    <w:rsid w:val="00BB235A"/>
    <w:rsid w:val="00BC0F7D"/>
    <w:rsid w:val="00BC626D"/>
    <w:rsid w:val="00BC7706"/>
    <w:rsid w:val="00BC7F19"/>
    <w:rsid w:val="00BD2F3A"/>
    <w:rsid w:val="00BD523B"/>
    <w:rsid w:val="00BD7D31"/>
    <w:rsid w:val="00BE3255"/>
    <w:rsid w:val="00BE69AD"/>
    <w:rsid w:val="00BF128E"/>
    <w:rsid w:val="00BF2278"/>
    <w:rsid w:val="00BF4A02"/>
    <w:rsid w:val="00BF580C"/>
    <w:rsid w:val="00BF6219"/>
    <w:rsid w:val="00BF7659"/>
    <w:rsid w:val="00C02735"/>
    <w:rsid w:val="00C02DD2"/>
    <w:rsid w:val="00C05B25"/>
    <w:rsid w:val="00C074DD"/>
    <w:rsid w:val="00C07C1B"/>
    <w:rsid w:val="00C12852"/>
    <w:rsid w:val="00C13A24"/>
    <w:rsid w:val="00C1496A"/>
    <w:rsid w:val="00C16433"/>
    <w:rsid w:val="00C31E91"/>
    <w:rsid w:val="00C33079"/>
    <w:rsid w:val="00C34128"/>
    <w:rsid w:val="00C45231"/>
    <w:rsid w:val="00C454F4"/>
    <w:rsid w:val="00C47D50"/>
    <w:rsid w:val="00C5152D"/>
    <w:rsid w:val="00C551FF"/>
    <w:rsid w:val="00C64F86"/>
    <w:rsid w:val="00C72833"/>
    <w:rsid w:val="00C735F7"/>
    <w:rsid w:val="00C80F1D"/>
    <w:rsid w:val="00C81C15"/>
    <w:rsid w:val="00C9037C"/>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30605"/>
    <w:rsid w:val="00D40A40"/>
    <w:rsid w:val="00D4629F"/>
    <w:rsid w:val="00D511AF"/>
    <w:rsid w:val="00D5285C"/>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6509"/>
    <w:rsid w:val="00E1757C"/>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C4A25"/>
    <w:rsid w:val="00EC7ADC"/>
    <w:rsid w:val="00ED54C5"/>
    <w:rsid w:val="00EE25BE"/>
    <w:rsid w:val="00EE4742"/>
    <w:rsid w:val="00EF608C"/>
    <w:rsid w:val="00EF6814"/>
    <w:rsid w:val="00F025A2"/>
    <w:rsid w:val="00F04712"/>
    <w:rsid w:val="00F10730"/>
    <w:rsid w:val="00F13360"/>
    <w:rsid w:val="00F15144"/>
    <w:rsid w:val="00F22EC7"/>
    <w:rsid w:val="00F325C8"/>
    <w:rsid w:val="00F3313D"/>
    <w:rsid w:val="00F418C2"/>
    <w:rsid w:val="00F50058"/>
    <w:rsid w:val="00F54E6C"/>
    <w:rsid w:val="00F60534"/>
    <w:rsid w:val="00F60FF7"/>
    <w:rsid w:val="00F653B8"/>
    <w:rsid w:val="00F661A5"/>
    <w:rsid w:val="00F83A5D"/>
    <w:rsid w:val="00F9008D"/>
    <w:rsid w:val="00FA1266"/>
    <w:rsid w:val="00FA46AC"/>
    <w:rsid w:val="00FC1192"/>
    <w:rsid w:val="00FC7885"/>
    <w:rsid w:val="00FD2F06"/>
    <w:rsid w:val="00FD3730"/>
    <w:rsid w:val="00FD7831"/>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eastAsia="en-US"/>
    </w:rPr>
  </w:style>
  <w:style w:type="character" w:customStyle="1" w:styleId="THChar">
    <w:name w:val="TH Char"/>
    <w:link w:val="TH"/>
    <w:locked/>
    <w:rsid w:val="00ED54C5"/>
    <w:rPr>
      <w:rFonts w:ascii="Arial" w:hAnsi="Arial"/>
      <w:b/>
      <w:lang w:eastAsia="en-US"/>
    </w:rPr>
  </w:style>
  <w:style w:type="character" w:customStyle="1" w:styleId="EXCar">
    <w:name w:val="EX Car"/>
    <w:link w:val="EX"/>
    <w:locked/>
    <w:rsid w:val="00ED54C5"/>
    <w:rPr>
      <w:lang w:eastAsia="en-US"/>
    </w:rPr>
  </w:style>
  <w:style w:type="paragraph" w:styleId="ListParagraph">
    <w:name w:val="List Paragraph"/>
    <w:basedOn w:val="Normal"/>
    <w:uiPriority w:val="34"/>
    <w:qFormat/>
    <w:rsid w:val="006D63AA"/>
    <w:pPr>
      <w:ind w:left="720"/>
    </w:pPr>
    <w:rPr>
      <w:rFonts w:eastAsia="SimSun"/>
    </w:rPr>
  </w:style>
  <w:style w:type="character" w:customStyle="1" w:styleId="TFChar">
    <w:name w:val="TF Char"/>
    <w:link w:val="TF"/>
    <w:qFormat/>
    <w:rsid w:val="00D72EFE"/>
    <w:rPr>
      <w:rFonts w:ascii="Arial" w:hAnsi="Arial"/>
      <w:b/>
      <w:lang w:eastAsia="en-US"/>
    </w:rPr>
  </w:style>
  <w:style w:type="character" w:customStyle="1" w:styleId="ENChar">
    <w:name w:val="EN Char"/>
    <w:aliases w:val="Editor's Note Char1,Editor's Note Char"/>
    <w:link w:val="EditorsNote"/>
    <w:qFormat/>
    <w:locked/>
    <w:rsid w:val="00A16EB4"/>
    <w:rPr>
      <w:color w:val="FF0000"/>
      <w:lang w:eastAsia="en-US"/>
    </w:rPr>
  </w:style>
  <w:style w:type="character" w:customStyle="1" w:styleId="B1Char">
    <w:name w:val="B1 Char"/>
    <w:link w:val="B1"/>
    <w:rsid w:val="005D5EC6"/>
    <w:rPr>
      <w:lang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eastAsia="en-US"/>
    </w:rPr>
  </w:style>
  <w:style w:type="paragraph" w:styleId="Date">
    <w:name w:val="Date"/>
    <w:basedOn w:val="Normal"/>
    <w:next w:val="Normal"/>
    <w:link w:val="DateChar"/>
    <w:rsid w:val="004A08BF"/>
  </w:style>
  <w:style w:type="character" w:customStyle="1" w:styleId="DateChar">
    <w:name w:val="Date Char"/>
    <w:link w:val="Date"/>
    <w:rsid w:val="004A08BF"/>
    <w:rPr>
      <w:lang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A08BF"/>
    <w:rPr>
      <w:rFonts w:ascii="Courier New" w:hAnsi="Courier New" w:cs="Courier New"/>
      <w:lang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35</Pages>
  <Words>11641</Words>
  <Characters>66357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Christine Jost</cp:lastModifiedBy>
  <cp:revision>52</cp:revision>
  <cp:lastPrinted>2019-02-25T14:05:00Z</cp:lastPrinted>
  <dcterms:created xsi:type="dcterms:W3CDTF">2023-03-13T14:20:00Z</dcterms:created>
  <dcterms:modified xsi:type="dcterms:W3CDTF">2023-04-26T12:11:00Z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